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before="40" w:lineRule="auto"/>
        <w:jc w:val="center"/>
        <w:rPr>
          <w:b w:val="1"/>
          <w:bCs w:val="1"/>
          <w:color w:val="1f4e79"/>
          <w:sz w:val="30"/>
          <w:szCs w:val="30"/>
        </w:rPr>
        <w:sectPr>
          <w:pgSz w:h="16834" w:w="11909" w:orient="portrait"/>
          <w:pgMar w:bottom="504" w:top="504" w:left="504" w:right="504" w:header="720" w:footer="720"/>
          <w:pgNumType w:start="1"/>
        </w:sect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-304136</wp:posOffset>
            </wp:positionH>
            <wp:positionV relativeFrom="paragraph">
              <wp:posOffset>-353486</wp:posOffset>
            </wp:positionV>
            <wp:extent cx="7673308" cy="10759945"/>
            <wp:effectExtent b="0" l="0" r="0" t="0"/>
            <wp:wrapNone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73308" cy="107599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The Human Translator: New Roles and Contexts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5081</wp:posOffset>
            </wp:positionH>
            <wp:positionV relativeFrom="paragraph">
              <wp:posOffset>45085</wp:posOffset>
            </wp:positionV>
            <wp:extent cx="1905000" cy="608965"/>
            <wp:effectExtent b="0" l="0" r="0" t="0"/>
            <wp:wrapSquare wrapText="bothSides" distB="0" distT="0" distL="114300" distR="11430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089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30 September – 2 October 2026</w:t>
      </w:r>
    </w:p>
    <w:p w:rsidR="00000000" w:rsidDel="00000000" w:rsidP="00000000" w:rsidRDefault="00000000" w:rsidRPr="00000000" w14:paraId="00000004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Detailed Congress Programme</w:t>
      </w:r>
    </w:p>
    <w:p w:rsidR="00000000" w:rsidDel="00000000" w:rsidP="00000000" w:rsidRDefault="00000000" w:rsidRPr="00000000" w14:paraId="00000005">
      <w:pPr>
        <w:spacing w:after="60" w:before="160" w:lineRule="auto"/>
        <w:rPr/>
      </w:pPr>
      <w:r w:rsidDel="00000000" w:rsidR="00000000" w:rsidRPr="00000000">
        <w:rPr>
          <w:b w:val="1"/>
          <w:bCs w:val="1"/>
          <w:color w:val="b00020"/>
          <w:sz w:val="24"/>
          <w:szCs w:val="24"/>
          <w:rtl w:val="0"/>
        </w:rPr>
        <w:t xml:space="preserve">Day 1 — 30 September 2026, Wednesday</w:t>
      </w:r>
      <w:r w:rsidDel="00000000" w:rsidR="00000000" w:rsidRPr="00000000">
        <w:rPr>
          <w:rtl w:val="0"/>
        </w:rPr>
      </w:r>
    </w:p>
    <w:tbl>
      <w:tblPr>
        <w:tblStyle w:val="Table1"/>
        <w:tblW w:w="15695.0" w:type="dxa"/>
        <w:jc w:val="center"/>
        <w:tblLayout w:type="fixed"/>
        <w:tblLook w:val="0400"/>
      </w:tblPr>
      <w:tblGrid>
        <w:gridCol w:w="1368"/>
        <w:gridCol w:w="14327"/>
        <w:tblGridChange w:id="0">
          <w:tblGrid>
            <w:gridCol w:w="1368"/>
            <w:gridCol w:w="143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abf8f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09:00–09:30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abf8f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Opening Ceremony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 &amp;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Registration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 (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Main Hall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 / Plen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ary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abf8f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09:30–10:15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abf8f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Keynote Speaker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 — KEYNOTE 1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— ŞEBNEM BAHADIR-BERZIG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ce4d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10:15–10:30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ce4d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Break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after="40" w:before="100" w:lineRule="auto"/>
        <w:rPr/>
      </w:pPr>
      <w:r w:rsidDel="00000000" w:rsidR="00000000" w:rsidRPr="00000000">
        <w:rPr>
          <w:b w:val="1"/>
          <w:bCs w:val="1"/>
          <w:color w:val="1f4e79"/>
          <w:sz w:val="19"/>
          <w:szCs w:val="19"/>
          <w:rtl w:val="0"/>
        </w:rPr>
        <w:t xml:space="preserve"> 10:30 – 12:00 Parallel Sessions — BLOCK 1 (Hall A–E)</w:t>
      </w:r>
      <w:r w:rsidDel="00000000" w:rsidR="00000000" w:rsidRPr="00000000">
        <w:rPr>
          <w:rtl w:val="0"/>
        </w:rPr>
      </w:r>
    </w:p>
    <w:tbl>
      <w:tblPr>
        <w:tblStyle w:val="Table2"/>
        <w:tblW w:w="15750.0" w:type="dxa"/>
        <w:jc w:val="center"/>
        <w:tblLayout w:type="fixed"/>
        <w:tblLook w:val="0400"/>
      </w:tblPr>
      <w:tblGrid>
        <w:gridCol w:w="1200"/>
        <w:gridCol w:w="2910"/>
        <w:gridCol w:w="2910"/>
        <w:gridCol w:w="2910"/>
        <w:gridCol w:w="2910"/>
        <w:gridCol w:w="2910"/>
        <w:tblGridChange w:id="0">
          <w:tblGrid>
            <w:gridCol w:w="1200"/>
            <w:gridCol w:w="2910"/>
            <w:gridCol w:w="2910"/>
            <w:gridCol w:w="2910"/>
            <w:gridCol w:w="2910"/>
            <w:gridCol w:w="291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Hall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Hall 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Hall 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Hall 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Hall 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1.5136718750002" w:hRule="atLeast"/>
          <w:tblHeader w:val="1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Session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8" w:val="single"/>
              <w:left w:color="444444" w:space="0" w:sz="8" w:val="single"/>
              <w:bottom w:color="444444" w:space="0" w:sz="8" w:val="single"/>
              <w:right w:color="444444" w:space="0" w:sz="8" w:val="single"/>
            </w:tcBorders>
            <w:shd w:fill="b6dde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color w:val="666666"/>
              </w:rPr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Community Interpreting</w:t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rtl w:val="0"/>
              </w:rPr>
              <w:t xml:space="preserve">Moderator:</w:t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Jonathan Ross</w:t>
              <w:br w:type="textWrapping"/>
            </w:r>
            <w:r w:rsidDel="00000000" w:rsidR="00000000" w:rsidRPr="00000000">
              <w:rPr>
                <w:color w:val="666666"/>
                <w:rtl w:val="0"/>
              </w:rPr>
              <w:t xml:space="preserve">Language: English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15">
            <w:pPr>
              <w:spacing w:line="221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Translation Sociology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rtl w:val="0"/>
              </w:rPr>
              <w:t xml:space="preserve">Moderator:</w:t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Oktay Eser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rtl w:val="0"/>
              </w:rPr>
              <w:t xml:space="preserve">Language: Turkish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17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Translation Education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rtl w:val="0"/>
              </w:rPr>
              <w:t xml:space="preserve">Moderator:</w:t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Turgay Kurultay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rtl w:val="0"/>
              </w:rPr>
              <w:t xml:space="preserve">Language: Turkish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18">
            <w:pPr>
              <w:spacing w:line="221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Accessible Communication / </w:t>
            </w:r>
          </w:p>
          <w:p w:rsidR="00000000" w:rsidDel="00000000" w:rsidP="00000000" w:rsidRDefault="00000000" w:rsidRPr="00000000" w14:paraId="00000019">
            <w:pPr>
              <w:spacing w:line="221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Technical Translation and </w:t>
            </w:r>
          </w:p>
          <w:p w:rsidR="00000000" w:rsidDel="00000000" w:rsidP="00000000" w:rsidRDefault="00000000" w:rsidRPr="00000000" w14:paraId="0000001A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Specialized Translation</w:t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rtl w:val="0"/>
              </w:rPr>
              <w:t xml:space="preserve">Moderator:</w:t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Deniz Çağlayan Gümüş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rtl w:val="0"/>
              </w:rPr>
              <w:t xml:space="preserve">Language: Turkish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1B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Translation History</w:t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rtl w:val="0"/>
              </w:rPr>
              <w:t xml:space="preserve">Moderator:</w:t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Sakine Eruz</w:t>
            </w:r>
            <w:r w:rsidDel="00000000" w:rsidR="00000000" w:rsidRPr="00000000">
              <w:rPr>
                <w:i w:val="1"/>
                <w:iCs w:val="1"/>
                <w:color w:val="66666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rtl w:val="0"/>
              </w:rPr>
              <w:t xml:space="preserve">Language: Turkish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.8378906250001" w:hRule="atLeast"/>
          <w:tblHeader w:val="0"/>
        </w:trPr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10:30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Ulf Norberg &amp; Eva Taxén</w:t>
            </w:r>
            <w:r w:rsidDel="00000000" w:rsidR="00000000" w:rsidRPr="00000000">
              <w:rPr>
                <w:rtl w:val="0"/>
              </w:rPr>
              <w:br w:type="textWrapping"/>
              <w:t xml:space="preserve">Terminology work in a public service translation training programme – challenges with AI and ethical considerations</w:t>
            </w:r>
          </w:p>
          <w:p w:rsidR="00000000" w:rsidDel="00000000" w:rsidP="00000000" w:rsidRDefault="00000000" w:rsidRPr="00000000" w14:paraId="0000001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1F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Zuhal Emirosmanoğlu &amp;</w:t>
              <w:br w:type="textWrapping"/>
              <w:t xml:space="preserve">Javid Aliyev</w:t>
            </w:r>
            <w:r w:rsidDel="00000000" w:rsidR="00000000" w:rsidRPr="00000000">
              <w:rPr>
                <w:rtl w:val="0"/>
              </w:rPr>
              <w:br w:type="textWrapping"/>
              <w:t xml:space="preserve">“Sociologie Générale’in” Topoğrafyasında Bir Çevirmen Silueti: Çeviri Sürecine Fenomenolojik Bakış</w:t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20">
            <w:pPr>
              <w:spacing w:line="221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Aslı Fişekçioğlu</w:t>
            </w:r>
          </w:p>
          <w:p w:rsidR="00000000" w:rsidDel="00000000" w:rsidP="00000000" w:rsidRDefault="00000000" w:rsidRPr="00000000" w14:paraId="00000021">
            <w:pPr>
              <w:spacing w:line="221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Çevirmen Adaylarının Aracılık Yeterlilikleri: Hazırlık Sınıfı Eğitiminde Hedef Dil ve Hedef Folklor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22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Deniz Çağlayan Gümüş</w:t>
            </w:r>
            <w:r w:rsidDel="00000000" w:rsidR="00000000" w:rsidRPr="00000000">
              <w:rPr>
                <w:rtl w:val="0"/>
              </w:rPr>
              <w:br w:type="textWrapping"/>
              <w:t xml:space="preserve">İletişimde Erişilebilirlik</w:t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23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Sevcan Yılmaz Kutlay</w:t>
            </w:r>
            <w:r w:rsidDel="00000000" w:rsidR="00000000" w:rsidRPr="00000000">
              <w:rPr>
                <w:rtl w:val="0"/>
              </w:rPr>
              <w:br w:type="textWrapping"/>
              <w:t xml:space="preserve">Karahanlıların Kültürel Planlama Sürecinde Kur’an-ı Kerim Çevirileri: Normlar, Kurumlar ve Eyleyiciler </w:t>
            </w:r>
          </w:p>
        </w:tc>
      </w:tr>
      <w:tr>
        <w:trPr>
          <w:cantSplit w:val="0"/>
          <w:trHeight w:val="368.8378906250001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.8378906250001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.3108723958334" w:hRule="atLeast"/>
          <w:tblHeader w:val="0"/>
        </w:trPr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10:50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32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Büşra Çelik</w:t>
            </w:r>
            <w:r w:rsidDel="00000000" w:rsidR="00000000" w:rsidRPr="00000000">
              <w:rPr>
                <w:rtl w:val="0"/>
              </w:rPr>
              <w:br w:type="textWrapping"/>
              <w:t xml:space="preserve">YZ Çağında Çevirmenliğin Değişen Rolleri</w:t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33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Begüm Çağla Bulut Çimen</w:t>
            </w:r>
            <w:r w:rsidDel="00000000" w:rsidR="00000000" w:rsidRPr="00000000">
              <w:rPr>
                <w:rtl w:val="0"/>
              </w:rPr>
              <w:br w:type="textWrapping"/>
              <w:t xml:space="preserve">Çeviri Eğitiminde İnsan Odaklı Teknoloji Edinci: Türkiye’deki Lisans Müfredatlarının “Bilgi, Beceri ve Tutum (Knowledge, Skill, Attitude-KSA)” Ekseninde Değerlendirilmesi</w:t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34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Fayıka Göktepe</w:t>
            </w:r>
            <w:r w:rsidDel="00000000" w:rsidR="00000000" w:rsidRPr="00000000">
              <w:rPr>
                <w:rtl w:val="0"/>
              </w:rPr>
              <w:br w:type="textWrapping"/>
              <w:t xml:space="preserve">Kolay Dil Metin Üretimine Çeviribilimsel Bir Yaklaşım: Uygunluk Faktörleri ve Metin Dışı Faktörler</w:t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35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Aişe Handan Konar</w:t>
            </w:r>
            <w:r w:rsidDel="00000000" w:rsidR="00000000" w:rsidRPr="00000000">
              <w:rPr>
                <w:rtl w:val="0"/>
              </w:rPr>
              <w:br w:type="textWrapping"/>
              <w:t xml:space="preserve">Anlamın Teninde Söz Elbisesi: Osmanlı Tercüme Söyleminde Metaforik Temsil ve Çevirmenin Konumu</w:t>
            </w:r>
          </w:p>
        </w:tc>
      </w:tr>
      <w:tr>
        <w:trPr>
          <w:cantSplit w:val="0"/>
          <w:trHeight w:val="425.3108723958334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Jekaterina Maadla</w:t>
              <w:br w:type="textWrapping"/>
            </w:r>
            <w:r w:rsidDel="00000000" w:rsidR="00000000" w:rsidRPr="00000000">
              <w:rPr>
                <w:rtl w:val="0"/>
              </w:rPr>
              <w:t xml:space="preserve">Will this doctor speak my language? Linguistic accommodation practices in Estonian healthcare</w:t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.3108723958334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.0000000000001" w:hRule="atLeast"/>
          <w:tblHeader w:val="0"/>
        </w:trPr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11:10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44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Oktay Eser &amp; Nazan Müge Uysal &amp; Ali Duran</w:t>
            </w:r>
            <w:r w:rsidDel="00000000" w:rsidR="00000000" w:rsidRPr="00000000">
              <w:rPr>
                <w:rtl w:val="0"/>
              </w:rPr>
              <w:br w:type="textWrapping"/>
              <w:t xml:space="preserve">Mütercim-Tercümanlık Bölümü Lisans Mezunlarının Sektörde Kalabilme Mücadelesi</w:t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45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Bilge Metin Tekin</w:t>
            </w:r>
            <w:r w:rsidDel="00000000" w:rsidR="00000000" w:rsidRPr="00000000">
              <w:rPr>
                <w:rtl w:val="0"/>
              </w:rPr>
              <w:br w:type="textWrapping"/>
              <w:t xml:space="preserve">Teknik Metin Çevirisinde Öğrencilerin Karşılaştığı Güçlükler: Nitel Bir İnceleme</w:t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46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Sine Demirkıvıran &amp;</w:t>
              <w:br w:type="textWrapping"/>
              <w:t xml:space="preserve">Meltem Kılıç</w:t>
            </w:r>
            <w:r w:rsidDel="00000000" w:rsidR="00000000" w:rsidRPr="00000000">
              <w:rPr>
                <w:rtl w:val="0"/>
              </w:rPr>
              <w:br w:type="textWrapping"/>
              <w:t xml:space="preserve">Kolay Dil Çevirilerinde Denetçi Gruplar: Çeviribilim Açısından Erek Kitle Odaklı Kalite Güvencesi</w:t>
            </w:r>
          </w:p>
          <w:p w:rsidR="00000000" w:rsidDel="00000000" w:rsidP="00000000" w:rsidRDefault="00000000" w:rsidRPr="00000000" w14:paraId="00000047">
            <w:pPr>
              <w:spacing w:line="221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48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Emine Bogenç Demirel</w:t>
            </w:r>
            <w:r w:rsidDel="00000000" w:rsidR="00000000" w:rsidRPr="00000000">
              <w:rPr>
                <w:rtl w:val="0"/>
              </w:rPr>
              <w:br w:type="textWrapping"/>
              <w:t xml:space="preserve">Türk Yazın Repertuvarında Popülerliğin Ötesinde: İnsan Harası / Haras Humain</w:t>
            </w:r>
          </w:p>
        </w:tc>
      </w:tr>
      <w:tr>
        <w:trPr>
          <w:cantSplit w:val="0"/>
          <w:trHeight w:val="590.0000000000001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.0000000000001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Carmen Pena &amp; Raquel Lázaro &amp; Carmen Merino &amp; Angel Garcia-Morales &amp; Sofía Antequera</w:t>
              <w:br w:type="textWrapping"/>
            </w:r>
            <w:r w:rsidDel="00000000" w:rsidR="00000000" w:rsidRPr="00000000">
              <w:rPr>
                <w:rtl w:val="0"/>
              </w:rPr>
              <w:t xml:space="preserve">The Human Interpreter in Healthcare: Intercultural Mediation, Linguistic Rights and Mental Health in Superdiverse Contexts</w:t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.3108723958334" w:hRule="atLeast"/>
          <w:tblHeader w:val="0"/>
        </w:trPr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11:30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57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Celal Sarıoğlu</w:t>
            </w:r>
            <w:r w:rsidDel="00000000" w:rsidR="00000000" w:rsidRPr="00000000">
              <w:rPr>
                <w:rtl w:val="0"/>
              </w:rPr>
              <w:br w:type="textWrapping"/>
              <w:t xml:space="preserve">İnsan Çevirmenin Yeni Kurumsal Rolleri: Yapay Zekâ Çağında Meslek Örgütleri ve Dil Hizmeti Sağlayıcıları Üzerine Karşılaştırmalı Bir Söylem</w:t>
              <w:br w:type="textWrapping"/>
              <w:t xml:space="preserve">Çözümlemesi</w:t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58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Sinem Canım</w:t>
            </w:r>
            <w:r w:rsidDel="00000000" w:rsidR="00000000" w:rsidRPr="00000000">
              <w:rPr>
                <w:rtl w:val="0"/>
              </w:rPr>
              <w:br w:type="textWrapping"/>
              <w:t xml:space="preserve">Çeviri Eğitimi Mezunları Proje Yöneticisi Rolünü Nasıl Tanımlar?</w:t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59">
            <w:pPr>
              <w:spacing w:line="221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Tuğçe Ören</w:t>
            </w:r>
            <w:r w:rsidDel="00000000" w:rsidR="00000000" w:rsidRPr="00000000">
              <w:rPr>
                <w:rtl w:val="0"/>
              </w:rPr>
              <w:br w:type="textWrapping"/>
              <w:t xml:space="preserve">Dijital Sağlık Hizmetlerinde İşaret Dili Çevirmenliğinin Rolü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5A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Orkun Dalkılıç</w:t>
            </w:r>
            <w:r w:rsidDel="00000000" w:rsidR="00000000" w:rsidRPr="00000000">
              <w:rPr>
                <w:rtl w:val="0"/>
              </w:rPr>
              <w:br w:type="textWrapping"/>
              <w:t xml:space="preserve">Kutsal Metnin Görsel Dönüşümü: Yeni Ahit Mangasına Gösterimlerarası Çeviribilimsel Bir Yaklaşım</w:t>
            </w:r>
          </w:p>
        </w:tc>
      </w:tr>
      <w:tr>
        <w:trPr>
          <w:cantSplit w:val="0"/>
          <w:trHeight w:val="425.3108723958334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5E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5F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60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.3108723958334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63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65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66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spacing w:after="60" w:before="160" w:line="276" w:lineRule="auto"/>
        <w:rPr>
          <w:b w:val="1"/>
          <w:bCs w:val="1"/>
          <w:color w:val="1f4e79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60" w:before="160" w:line="276" w:lineRule="auto"/>
        <w:rPr>
          <w:b w:val="1"/>
          <w:bCs w:val="1"/>
          <w:color w:val="1f4e79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The Human Translator: New Roles and Contexts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5081</wp:posOffset>
            </wp:positionH>
            <wp:positionV relativeFrom="paragraph">
              <wp:posOffset>41275</wp:posOffset>
            </wp:positionV>
            <wp:extent cx="1905000" cy="608965"/>
            <wp:effectExtent b="0" l="0" r="0" t="0"/>
            <wp:wrapSquare wrapText="bothSides" distB="0" distT="0" distL="114300" distR="11430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089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A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30 September – 2 October 2026</w:t>
      </w:r>
    </w:p>
    <w:p w:rsidR="00000000" w:rsidDel="00000000" w:rsidP="00000000" w:rsidRDefault="00000000" w:rsidRPr="00000000" w14:paraId="0000006B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Detailed Congress Programme</w:t>
      </w:r>
    </w:p>
    <w:p w:rsidR="00000000" w:rsidDel="00000000" w:rsidP="00000000" w:rsidRDefault="00000000" w:rsidRPr="00000000" w14:paraId="0000006C">
      <w:pPr>
        <w:spacing w:after="60" w:before="160" w:lineRule="auto"/>
        <w:rPr/>
      </w:pPr>
      <w:r w:rsidDel="00000000" w:rsidR="00000000" w:rsidRPr="00000000">
        <w:rPr>
          <w:b w:val="1"/>
          <w:bCs w:val="1"/>
          <w:color w:val="b00020"/>
          <w:sz w:val="24"/>
          <w:szCs w:val="24"/>
          <w:rtl w:val="0"/>
        </w:rPr>
        <w:t xml:space="preserve">Day 1 — 30 September 2026, Wednesday</w:t>
      </w:r>
      <w:r w:rsidDel="00000000" w:rsidR="00000000" w:rsidRPr="00000000">
        <w:rPr>
          <w:rtl w:val="0"/>
        </w:rPr>
      </w:r>
    </w:p>
    <w:tbl>
      <w:tblPr>
        <w:tblStyle w:val="Table3"/>
        <w:tblW w:w="15695.0" w:type="dxa"/>
        <w:jc w:val="center"/>
        <w:tblLayout w:type="fixed"/>
        <w:tblLook w:val="0400"/>
      </w:tblPr>
      <w:tblGrid>
        <w:gridCol w:w="1368"/>
        <w:gridCol w:w="14327"/>
        <w:tblGridChange w:id="0">
          <w:tblGrid>
            <w:gridCol w:w="1368"/>
            <w:gridCol w:w="143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ff2cc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12:00–13:00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ff2cc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Lunch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abf8f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13:00–13:45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abf8f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Keynote Speaker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 — KEYNOTE 2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—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PATRICK CADWELL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ce4d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13:45–14:00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ce4d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Break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spacing w:after="40" w:before="100" w:lineRule="auto"/>
        <w:rPr/>
      </w:pPr>
      <w:r w:rsidDel="00000000" w:rsidR="00000000" w:rsidRPr="00000000">
        <w:rPr>
          <w:b w:val="1"/>
          <w:bCs w:val="1"/>
          <w:color w:val="1f4e79"/>
          <w:sz w:val="19"/>
          <w:szCs w:val="19"/>
          <w:rtl w:val="0"/>
        </w:rPr>
        <w:t xml:space="preserve">14:00 – 15:30 Parallel Sessions — BLOCK 2 (Hall A–F)</w:t>
      </w:r>
      <w:r w:rsidDel="00000000" w:rsidR="00000000" w:rsidRPr="00000000">
        <w:rPr>
          <w:rtl w:val="0"/>
        </w:rPr>
      </w:r>
    </w:p>
    <w:sdt>
      <w:sdtPr>
        <w:lock w:val="contentLocked"/>
        <w:id w:val="411182704"/>
        <w:tag w:val="goog_rdk_0"/>
      </w:sdtPr>
      <w:sdtContent>
        <w:tbl>
          <w:tblPr>
            <w:tblStyle w:val="Table4"/>
            <w:tblW w:w="15791.999999999998" w:type="dxa"/>
            <w:jc w:val="center"/>
            <w:tblLayout w:type="fixed"/>
            <w:tblLook w:val="0400"/>
          </w:tblPr>
          <w:tblGrid>
            <w:gridCol w:w="936"/>
            <w:gridCol w:w="2476"/>
            <w:gridCol w:w="2476"/>
            <w:gridCol w:w="2476"/>
            <w:gridCol w:w="2476"/>
            <w:gridCol w:w="2476"/>
            <w:gridCol w:w="2476"/>
            <w:tblGridChange w:id="0">
              <w:tblGrid>
                <w:gridCol w:w="936"/>
                <w:gridCol w:w="2476"/>
                <w:gridCol w:w="2476"/>
                <w:gridCol w:w="2476"/>
                <w:gridCol w:w="2476"/>
                <w:gridCol w:w="2476"/>
                <w:gridCol w:w="2476"/>
              </w:tblGrid>
            </w:tblGridChange>
          </w:tblGrid>
          <w:tr>
            <w:trPr>
              <w:cantSplit w:val="0"/>
              <w:tblHeader w:val="1"/>
            </w:trPr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74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Time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75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76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B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77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78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D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79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7A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F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1"/>
            </w:trPr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7B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Session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b6dde8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7C">
                <w:pPr>
                  <w:spacing w:line="221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D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Translator Identity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Aymil Doğan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color w:val="666666"/>
                    <w:rtl w:val="0"/>
                  </w:rPr>
                  <w:t xml:space="preserve">Language: English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b6dde8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7E">
                <w:pPr>
                  <w:spacing w:line="221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Literary Translation and Sociology</w:t>
                </w:r>
              </w:p>
              <w:p w:rsidR="00000000" w:rsidDel="00000000" w:rsidP="00000000" w:rsidRDefault="00000000" w:rsidRPr="00000000" w14:paraId="0000007F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Halise Gülmüş Sırkıntı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color w:val="666666"/>
                    <w:rtl w:val="0"/>
                  </w:rPr>
                  <w:t xml:space="preserve">Language: Turkish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b6dde8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80">
                <w:pPr>
                  <w:spacing w:line="221" w:lineRule="auto"/>
                  <w:jc w:val="center"/>
                  <w:rPr>
                    <w:i w:val="1"/>
                    <w:iCs w:val="1"/>
                    <w:color w:val="666666"/>
                  </w:rPr>
                </w:pP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Digital Culture and Translation 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</w:r>
              </w:p>
              <w:p w:rsidR="00000000" w:rsidDel="00000000" w:rsidP="00000000" w:rsidRDefault="00000000" w:rsidRPr="00000000" w14:paraId="00000081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Emine Bogenç Demirel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color w:val="666666"/>
                    <w:rtl w:val="0"/>
                  </w:rPr>
                  <w:t xml:space="preserve">Language: Turkish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b6dde8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82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Interpreting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Burcu Türkmen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color w:val="666666"/>
                    <w:rtl w:val="0"/>
                  </w:rPr>
                  <w:t xml:space="preserve">Language: English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b6dde8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83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Translation Technologies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Hülya Boy Akyol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color w:val="666666"/>
                    <w:rtl w:val="0"/>
                  </w:rPr>
                  <w:t xml:space="preserve">Language: English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8" w:val="single"/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shd w:fill="b6dde8" w:val="clear"/>
                <w:tcMar>
                  <w:top w:w="40.0" w:type="dxa"/>
                  <w:left w:w="40.0" w:type="dxa"/>
                  <w:bottom w:w="40.0" w:type="dxa"/>
                  <w:right w:w="40.0" w:type="dxa"/>
                </w:tcMar>
              </w:tcPr>
              <w:p w:rsidR="00000000" w:rsidDel="00000000" w:rsidP="00000000" w:rsidRDefault="00000000" w:rsidRPr="00000000" w14:paraId="00000084">
                <w:pPr>
                  <w:spacing w:line="221" w:lineRule="auto"/>
                  <w:jc w:val="center"/>
                  <w:rPr>
                    <w:color w:val="666666"/>
                  </w:rPr>
                </w:pP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Translation Education</w:t>
                  <w:br w:type="textWrapping"/>
                </w: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Nazan Müge Uysal</w:t>
                  <w:br w:type="textWrapping"/>
                </w:r>
                <w:r w:rsidDel="00000000" w:rsidR="00000000" w:rsidRPr="00000000">
                  <w:rPr>
                    <w:color w:val="666666"/>
                    <w:rtl w:val="0"/>
                  </w:rPr>
                  <w:t xml:space="preserve">Language: Turkish</w:t>
                </w:r>
              </w:p>
            </w:tc>
          </w:tr>
          <w:tr>
            <w:trPr>
              <w:cantSplit w:val="0"/>
              <w:trHeight w:val="312.36490885416674" w:hRule="atLeast"/>
              <w:tblHeader w:val="0"/>
            </w:trPr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85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14:00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86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Kayoko Takeda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On interpreter accountability</w:t>
                </w:r>
              </w:p>
              <w:p w:rsidR="00000000" w:rsidDel="00000000" w:rsidP="00000000" w:rsidRDefault="00000000" w:rsidRPr="00000000" w14:paraId="00000087">
                <w:pPr>
                  <w:spacing w:line="221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8">
                <w:pPr>
                  <w:spacing w:line="24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89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Vedat Çerez &amp;</w:t>
                  <w:br w:type="textWrapping"/>
                  <w:t xml:space="preserve">Alize Can Rençberler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Çeviri Göstergebilimi Odağında Çevirmen Habitusu ve Kısıtları</w:t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8A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Deniz Kurmel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Çizgi Roman Çevirisinde Çok Modluluk ve Terimbilim: Bir Şef Gibi Örneği</w:t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8B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Özge Çetin &amp; Ali Duran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Community Interpreters' Experiences with Technology: A Hermeneutic Phenomenological Inquiry</w:t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8C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Aziz Oğuzhan Çakaloğlu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The Convergence of Human and Machine: Practical Demonstrations of AI Agent Operations in Translation</w:t>
                </w:r>
              </w:p>
            </w:tc>
            <w:tc>
              <w:tcPr>
                <w:vMerge w:val="restart"/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8D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Gülhanım Ünsal</w:t>
                  <w:br w:type="textWrapping"/>
                </w:r>
                <w:r w:rsidDel="00000000" w:rsidR="00000000" w:rsidRPr="00000000">
                  <w:rPr>
                    <w:rtl w:val="0"/>
                  </w:rPr>
                  <w:t xml:space="preserve">Diplomatik Metinlerin Çevirisinde Öğrencilerin Karşılaştığı Güçlükler</w:t>
                </w:r>
              </w:p>
            </w:tc>
          </w:tr>
          <w:tr>
            <w:trPr>
              <w:cantSplit w:val="0"/>
              <w:trHeight w:val="312.36490885416674" w:hRule="atLeast"/>
              <w:tblHeader w:val="0"/>
            </w:trPr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8E">
                <w:pPr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8F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90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91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92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93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94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12.36490885416674" w:hRule="atLeast"/>
              <w:tblHeader w:val="0"/>
            </w:trPr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95">
                <w:pPr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96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97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98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99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9A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9B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8.8378906250001" w:hRule="atLeast"/>
              <w:tblHeader w:val="0"/>
            </w:trPr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9C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14:20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9D">
                <w:pPr>
                  <w:spacing w:line="24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9E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Kübra Çelik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Çevirmen-Aydın Kimliğinin Sosyolojisi: Ahmet Cemal’in Çevirmen Habitusunun Pierre Bourdieu’nün Kavramları Çerçevesinde İncelenmesi</w:t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9F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Naz Sıla Aykurt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Mizahın Perde Arkası: Altyazı Çevirmenlerinin Karar Alma Mekanizması</w:t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A0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Ali Duran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Mapping Community Interpreting Research: A Multilingual Review of Theses and Dissertations</w:t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A1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Deniz Cemaloğlu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From Post-Editing to Prompt Design: Mapping the GenAI Paradigm Shift in the Translation Industry”</w:t>
                </w:r>
              </w:p>
            </w:tc>
            <w:tc>
              <w:tcPr>
                <w:vMerge w:val="restart"/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A2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Ebru Ak &amp; Kamercan Borazan</w:t>
                  <w:br w:type="textWrapping"/>
                </w:r>
                <w:r w:rsidDel="00000000" w:rsidR="00000000" w:rsidRPr="00000000">
                  <w:rPr>
                    <w:rtl w:val="0"/>
                  </w:rPr>
                  <w:t xml:space="preserve">Türkçe’ye Çevrilmemiş Bir Yazarın İzinde: Bir Yüksek Lisans Öğrencisinin Çeviri Günlüğünden Yansıyanlar</w:t>
                </w:r>
              </w:p>
            </w:tc>
          </w:tr>
          <w:tr>
            <w:trPr>
              <w:cantSplit w:val="0"/>
              <w:trHeight w:val="368.8378906250001" w:hRule="atLeast"/>
              <w:tblHeader w:val="0"/>
            </w:trPr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A3">
                <w:pPr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A4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Gaia Bezzi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Journey to the Self of the Interpreter: A Multi-layer Analysis of the Interpreter’s Identity</w:t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A5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A6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A7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A8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A9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8.8378906250001" w:hRule="atLeast"/>
              <w:tblHeader w:val="0"/>
            </w:trPr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AA">
                <w:pPr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AB">
                <w:pPr>
                  <w:spacing w:line="24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AC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AD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AE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AF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B0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8.8378906250001" w:hRule="atLeast"/>
              <w:tblHeader w:val="0"/>
            </w:trPr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B1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14:40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B2">
                <w:pPr>
                  <w:spacing w:line="24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B3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Elif Beyza Örs &amp;</w:t>
                  <w:br w:type="textWrapping"/>
                  <w:t xml:space="preserve">Gökçe Mine Olgun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Maureen Freely’nin Çevirmen Kimliğinin İnşası: İç İçe Geçmiş Kimlikler, Bölünmüş Habitus ve Çevirmenin Oluş Serüveni</w:t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B4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Erdem Celal Gören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Influencer Çevirmenlerin Sosyal Medya İçerikleri</w:t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B5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Tuğçe Elif Taşdan Doğan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Managing Emergent Neologisms in Simultaneous Interpreting: AI-Supported Lexicographic Workflows</w:t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B6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Barbaros Uzunköprü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From “Character” to Vector Spaces: A Genealogy of the Universal Translation Dream and the Role of the “Human Translator</w:t>
                </w:r>
              </w:p>
            </w:tc>
            <w:tc>
              <w:tcPr>
                <w:vMerge w:val="restart"/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B7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Ayşe Işık Akdağ</w:t>
                  <w:br w:type="textWrapping"/>
                </w:r>
                <w:r w:rsidDel="00000000" w:rsidR="00000000" w:rsidRPr="00000000">
                  <w:rPr>
                    <w:rtl w:val="0"/>
                  </w:rPr>
                  <w:t xml:space="preserve">Hazırlıktan Final Raporuna: TÜBİTAK Projelerinde Yürütücülük ve Süreç Yönetimi</w:t>
                </w:r>
              </w:p>
            </w:tc>
          </w:tr>
          <w:tr>
            <w:trPr>
              <w:cantSplit w:val="0"/>
              <w:trHeight w:val="368.8378906250001" w:hRule="atLeast"/>
              <w:tblHeader w:val="0"/>
            </w:trPr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B8">
                <w:pPr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B9">
                <w:pPr>
                  <w:spacing w:line="24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BA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BB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BC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BD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BE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8.8378906250001" w:hRule="atLeast"/>
              <w:tblHeader w:val="0"/>
            </w:trPr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BF">
                <w:pPr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C0">
                <w:pPr>
                  <w:spacing w:line="240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Mustafa Keshkeia</w:t>
                  <w:br w:type="textWrapping"/>
                </w:r>
                <w:r w:rsidDel="00000000" w:rsidR="00000000" w:rsidRPr="00000000">
                  <w:rPr>
                    <w:rtl w:val="0"/>
                  </w:rPr>
                  <w:t xml:space="preserve">The Human Translator in Risk and Crisis Communication: A Bottom-Up Approach to the ‘Trust Paradox’</w:t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C1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C2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C3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C4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C5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5.3108723958334" w:hRule="atLeast"/>
              <w:tblHeader w:val="0"/>
            </w:trPr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C6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15:00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C7">
                <w:pPr>
                  <w:spacing w:line="24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C8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Halise Gülmüş Sırkıntı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Çeviri(bilim)de Epistemik Adaletsizlik: Türk Aydınlanmasının İlerici Çevirmenleri ve Duyulmayan Sesleri</w:t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C9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Deniz Engin &amp; İlyas Boğusoğlu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Bir Mizah Unsuru Olarak İnternet Meme’lerinin Yapay Zeka Destekli Hiperçeviri Bağlamında İncelenmesi</w:t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CA">
                <w:pPr>
                  <w:spacing w:line="221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Ayça Aşık &amp;</w:t>
                  <w:br w:type="textWrapping"/>
                  <w:t xml:space="preserve">Mehtap Aral Duvan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The Impact of Automatic Speech Recognition on Student Interpreters’ Perceived Cognitive Load and Simultaneous Interpreting Performance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CB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Bora Arga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Translation as Poiesis: The Ontological Gap Between Human Hermeneutics and Machine Processing</w:t>
                </w:r>
              </w:p>
            </w:tc>
            <w:tc>
              <w:tcPr>
                <w:vMerge w:val="restart"/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CC">
                <w:pPr>
                  <w:spacing w:line="221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Esra Nur Acar</w:t>
                </w:r>
              </w:p>
              <w:p w:rsidR="00000000" w:rsidDel="00000000" w:rsidP="00000000" w:rsidRDefault="00000000" w:rsidRPr="00000000" w14:paraId="000000CD">
                <w:pPr>
                  <w:spacing w:line="221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  <w:t xml:space="preserve">Türkçeden Sırpçaya Altyazı Çevirisinde Kültürel Kalıpların Aktarımı: Öğrenci Gözünden Bir Çeviri Analizi </w:t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(R)</w:t>
                </w:r>
              </w:p>
            </w:tc>
          </w:tr>
          <w:tr>
            <w:trPr>
              <w:cantSplit w:val="0"/>
              <w:trHeight w:val="425.3108723958334" w:hRule="atLeast"/>
              <w:tblHeader w:val="0"/>
            </w:trPr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CE">
                <w:pPr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CF">
                <w:pPr>
                  <w:spacing w:line="24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D0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D1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D2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D3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D4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5.3108723958334" w:hRule="atLeast"/>
              <w:tblHeader w:val="0"/>
            </w:trPr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D5">
                <w:pPr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D6">
                <w:pPr>
                  <w:spacing w:line="24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D7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D8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D9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0DA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DB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DC">
      <w:pPr>
        <w:spacing w:after="40" w:line="276" w:lineRule="auto"/>
        <w:rPr>
          <w:b w:val="1"/>
          <w:bCs w:val="1"/>
          <w:color w:val="1f4e79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The Human Translator: New Roles and Contexts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1905000" cy="608965"/>
            <wp:effectExtent b="0" l="0" r="0" t="0"/>
            <wp:wrapSquare wrapText="bothSides" distB="0" distT="0" distL="114300" distR="11430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089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E5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30 September – 2 October 2026</w:t>
      </w:r>
    </w:p>
    <w:p w:rsidR="00000000" w:rsidDel="00000000" w:rsidP="00000000" w:rsidRDefault="00000000" w:rsidRPr="00000000" w14:paraId="000000E6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Detailed Congress Programme</w:t>
      </w:r>
    </w:p>
    <w:p w:rsidR="00000000" w:rsidDel="00000000" w:rsidP="00000000" w:rsidRDefault="00000000" w:rsidRPr="00000000" w14:paraId="000000E7">
      <w:pPr>
        <w:spacing w:after="60" w:before="160" w:lineRule="auto"/>
        <w:rPr/>
      </w:pPr>
      <w:r w:rsidDel="00000000" w:rsidR="00000000" w:rsidRPr="00000000">
        <w:rPr>
          <w:b w:val="1"/>
          <w:bCs w:val="1"/>
          <w:color w:val="b00020"/>
          <w:sz w:val="24"/>
          <w:szCs w:val="24"/>
          <w:rtl w:val="0"/>
        </w:rPr>
        <w:t xml:space="preserve">Day 1 — 30 September 2026, Wednesday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4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5695.0" w:type="dxa"/>
        <w:jc w:val="center"/>
        <w:tblLayout w:type="fixed"/>
        <w:tblLook w:val="0400"/>
      </w:tblPr>
      <w:tblGrid>
        <w:gridCol w:w="1368"/>
        <w:gridCol w:w="14327"/>
        <w:tblGridChange w:id="0">
          <w:tblGrid>
            <w:gridCol w:w="1368"/>
            <w:gridCol w:w="143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ce4d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15:30–16:00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ce4d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Poster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Session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 &amp;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Coffee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 (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Foyer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B">
      <w:pPr>
        <w:spacing w:after="40" w:before="80" w:lineRule="auto"/>
        <w:rPr>
          <w:b w:val="1"/>
          <w:bCs w:val="1"/>
          <w:color w:val="1f4e79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40" w:before="80" w:lineRule="auto"/>
        <w:rPr>
          <w:b w:val="1"/>
          <w:bCs w:val="1"/>
          <w:color w:val="1f4e79"/>
          <w:sz w:val="17"/>
          <w:szCs w:val="17"/>
        </w:rPr>
      </w:pPr>
      <w:r w:rsidDel="00000000" w:rsidR="00000000" w:rsidRPr="00000000">
        <w:rPr>
          <w:b w:val="1"/>
          <w:bCs w:val="1"/>
          <w:color w:val="1f4e79"/>
          <w:sz w:val="20"/>
          <w:szCs w:val="20"/>
          <w:rtl w:val="0"/>
        </w:rPr>
        <w:t xml:space="preserve">Poster Session Details</w:t>
      </w:r>
      <w:r w:rsidDel="00000000" w:rsidR="00000000" w:rsidRPr="00000000">
        <w:rPr>
          <w:rtl w:val="0"/>
        </w:rPr>
      </w:r>
    </w:p>
    <w:sdt>
      <w:sdtPr>
        <w:lock w:val="contentLocked"/>
        <w:id w:val="-1319646988"/>
        <w:tag w:val="goog_rdk_1"/>
      </w:sdtPr>
      <w:sdtContent>
        <w:tbl>
          <w:tblPr>
            <w:tblStyle w:val="Table6"/>
            <w:tblW w:w="15735.0" w:type="dxa"/>
            <w:jc w:val="left"/>
            <w:tblLayout w:type="fixed"/>
            <w:tblLook w:val="0400"/>
          </w:tblPr>
          <w:tblGrid>
            <w:gridCol w:w="3544"/>
            <w:gridCol w:w="11206"/>
            <w:gridCol w:w="985"/>
            <w:tblGridChange w:id="0">
              <w:tblGrid>
                <w:gridCol w:w="3544"/>
                <w:gridCol w:w="11206"/>
                <w:gridCol w:w="985"/>
              </w:tblGrid>
            </w:tblGridChange>
          </w:tblGrid>
          <w:tr>
            <w:trPr>
              <w:cantSplit w:val="0"/>
              <w:trHeight w:val="435" w:hRule="atLeast"/>
              <w:tblHeader w:val="0"/>
            </w:trPr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3d85c6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ED">
                <w:pPr>
                  <w:spacing w:line="221" w:lineRule="auto"/>
                  <w:rPr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b w:val="1"/>
                    <w:bCs w:val="1"/>
                    <w:sz w:val="20"/>
                    <w:szCs w:val="20"/>
                    <w:rtl w:val="0"/>
                  </w:rPr>
                  <w:t xml:space="preserve">Marmara University</w:t>
                  <w:br w:type="textWrapping"/>
                  <w:t xml:space="preserve">Division of English Translation and Interpreting</w:t>
                  <w:br w:type="textWrapping"/>
                  <w:t xml:space="preserve">Student Presentations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EE">
                <w:pPr>
                  <w:spacing w:line="276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AulaAI Project</w:t>
                </w:r>
              </w:p>
              <w:p w:rsidR="00000000" w:rsidDel="00000000" w:rsidP="00000000" w:rsidRDefault="00000000" w:rsidRPr="00000000" w14:paraId="000000EF">
                <w:pPr>
                  <w:spacing w:line="276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F0">
                <w:pPr>
                  <w:spacing w:line="276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Alper Tunca, Beren Kibar, Buket Kabak, Yusuf Can Uzun, Ecrin Bektaş, Ela Naz Doğan, Yusuf Arabacı, Yaren Korkut, Fatıma Zehra Küçükelvan</w:t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F1">
                <w:pPr>
                  <w:spacing w:line="221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Turkish- English</w:t>
                </w:r>
              </w:p>
            </w:tc>
          </w:tr>
          <w:tr>
            <w:trPr>
              <w:cantSplit w:val="0"/>
              <w:trHeight w:val="810" w:hRule="atLeast"/>
              <w:tblHeader w:val="0"/>
            </w:trPr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3d85c6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F2">
                <w:pPr>
                  <w:spacing w:line="240" w:lineRule="auto"/>
                  <w:rPr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F3">
                <w:pPr>
                  <w:spacing w:line="276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SpyAI Project</w:t>
                </w:r>
              </w:p>
              <w:p w:rsidR="00000000" w:rsidDel="00000000" w:rsidP="00000000" w:rsidRDefault="00000000" w:rsidRPr="00000000" w14:paraId="000000F4">
                <w:pPr>
                  <w:spacing w:line="276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F5">
                <w:pPr>
                  <w:spacing w:line="276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Ayşe Sertoğlu, Büşra Topcu, Derin Kesentaş, Furkan Ören, Hayrunnisa Yeşiloğlu, İremnur İkra Cevahir, Kerem Buğra Şahin, Meriç Bakanoğlu, Sude Naz Yılmaz, Şehriban Aslan</w:t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F6">
                <w:pPr>
                  <w:spacing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4.4265747070313" w:hRule="atLeast"/>
              <w:tblHeader w:val="0"/>
            </w:trPr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6fa8dc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F7">
                <w:pPr>
                  <w:spacing w:line="221" w:lineRule="auto"/>
                  <w:rPr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b w:val="1"/>
                    <w:bCs w:val="1"/>
                    <w:sz w:val="20"/>
                    <w:szCs w:val="20"/>
                    <w:rtl w:val="0"/>
                  </w:rPr>
                  <w:t xml:space="preserve">Marmara University</w:t>
                  <w:br w:type="textWrapping"/>
                  <w:t xml:space="preserve">Division of German Translation and Interpreting</w:t>
                  <w:br w:type="textWrapping"/>
                  <w:t xml:space="preserve">Student Presentations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F8">
                <w:pPr>
                  <w:spacing w:line="221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Damla Kırıkçı - Neden Türkçeye Özel Kolay Dil İlkelerine İhtiyacımız Var?</w:t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F9">
                <w:pPr>
                  <w:spacing w:line="221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Turkish- German</w:t>
                </w:r>
              </w:p>
            </w:tc>
          </w:tr>
          <w:tr>
            <w:trPr>
              <w:cantSplit w:val="0"/>
              <w:trHeight w:val="364.4265747070313" w:hRule="atLeast"/>
              <w:tblHeader w:val="0"/>
            </w:trPr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6fa8dc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FA">
                <w:pPr>
                  <w:spacing w:line="240" w:lineRule="auto"/>
                  <w:rPr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FB">
                <w:pPr>
                  <w:spacing w:line="221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Cemre Oral - Kolay Dilin Tarihsel Gelişimi</w:t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FC">
                <w:pPr>
                  <w:spacing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4.4265747070313" w:hRule="atLeast"/>
              <w:tblHeader w:val="0"/>
            </w:trPr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6fa8dc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FD">
                <w:pPr>
                  <w:spacing w:line="240" w:lineRule="auto"/>
                  <w:rPr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FE">
                <w:pPr>
                  <w:spacing w:line="221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Emrehan Uzun - Kolay Dil Ekosistemi</w:t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0FF">
                <w:pPr>
                  <w:spacing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4.4265747070313" w:hRule="atLeast"/>
              <w:tblHeader w:val="0"/>
            </w:trPr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6fa8dc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00">
                <w:pPr>
                  <w:spacing w:line="240" w:lineRule="auto"/>
                  <w:rPr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01">
                <w:pPr>
                  <w:spacing w:line="221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Elif Sinem Kurnaz - Bilişsel Yükü Arttıran Durumlar</w:t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02">
                <w:pPr>
                  <w:spacing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4.4265747070313" w:hRule="atLeast"/>
              <w:tblHeader w:val="0"/>
            </w:trPr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6fa8dc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03">
                <w:pPr>
                  <w:spacing w:line="240" w:lineRule="auto"/>
                  <w:rPr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04">
                <w:pPr>
                  <w:spacing w:line="221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Ceren Erkılıç - Kolay Dil Çeviri Süreci</w:t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05">
                <w:pPr>
                  <w:spacing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4.4265747070313" w:hRule="atLeast"/>
              <w:tblHeader w:val="0"/>
            </w:trPr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6fa8dc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06">
                <w:pPr>
                  <w:spacing w:line="240" w:lineRule="auto"/>
                  <w:rPr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07">
                <w:pPr>
                  <w:spacing w:line="221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Ayça Yetgin - Kolay Dil Web Sitesi</w:t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08">
                <w:pPr>
                  <w:spacing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09">
      <w:pPr>
        <w:spacing w:after="40" w:before="100" w:line="276" w:lineRule="auto"/>
        <w:rPr>
          <w:b w:val="1"/>
          <w:bCs w:val="1"/>
          <w:color w:val="1f4e79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after="40" w:before="80" w:lineRule="auto"/>
        <w:rPr>
          <w:b w:val="1"/>
          <w:bCs w:val="1"/>
          <w:color w:val="1f4e7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after="40" w:before="100" w:lineRule="auto"/>
        <w:rPr>
          <w:b w:val="1"/>
          <w:bCs w:val="1"/>
          <w:color w:val="1f4e79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after="40" w:before="100" w:lineRule="auto"/>
        <w:rPr>
          <w:b w:val="1"/>
          <w:bCs w:val="1"/>
          <w:color w:val="1f4e79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after="40" w:before="100" w:lineRule="auto"/>
        <w:rPr>
          <w:b w:val="1"/>
          <w:bCs w:val="1"/>
          <w:color w:val="1f4e79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after="40" w:before="100" w:lineRule="auto"/>
        <w:rPr>
          <w:b w:val="1"/>
          <w:bCs w:val="1"/>
          <w:color w:val="1f4e79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after="40" w:before="100" w:lineRule="auto"/>
        <w:rPr>
          <w:b w:val="1"/>
          <w:bCs w:val="1"/>
          <w:color w:val="1f4e79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after="40" w:before="100" w:lineRule="auto"/>
        <w:rPr>
          <w:b w:val="1"/>
          <w:bCs w:val="1"/>
          <w:color w:val="1f4e79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40" w:before="100" w:lineRule="auto"/>
        <w:rPr>
          <w:b w:val="1"/>
          <w:bCs w:val="1"/>
          <w:color w:val="1f4e79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after="40" w:before="100" w:lineRule="auto"/>
        <w:rPr>
          <w:b w:val="1"/>
          <w:bCs w:val="1"/>
          <w:color w:val="1f4e79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The Human Translator: New Roles and Contexts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5081</wp:posOffset>
            </wp:positionH>
            <wp:positionV relativeFrom="paragraph">
              <wp:posOffset>42545</wp:posOffset>
            </wp:positionV>
            <wp:extent cx="1905000" cy="608965"/>
            <wp:effectExtent b="0" l="0" r="0" t="0"/>
            <wp:wrapSquare wrapText="bothSides" distB="0" distT="0" distL="114300" distR="114300"/>
            <wp:docPr id="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089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14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30 September – 2 October 2026</w:t>
      </w:r>
    </w:p>
    <w:p w:rsidR="00000000" w:rsidDel="00000000" w:rsidP="00000000" w:rsidRDefault="00000000" w:rsidRPr="00000000" w14:paraId="00000115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Detailed Congress Programme</w:t>
      </w:r>
    </w:p>
    <w:p w:rsidR="00000000" w:rsidDel="00000000" w:rsidP="00000000" w:rsidRDefault="00000000" w:rsidRPr="00000000" w14:paraId="00000116">
      <w:pPr>
        <w:spacing w:after="60" w:before="160" w:lineRule="auto"/>
        <w:rPr/>
      </w:pPr>
      <w:r w:rsidDel="00000000" w:rsidR="00000000" w:rsidRPr="00000000">
        <w:rPr>
          <w:b w:val="1"/>
          <w:bCs w:val="1"/>
          <w:color w:val="b00020"/>
          <w:sz w:val="24"/>
          <w:szCs w:val="24"/>
          <w:rtl w:val="0"/>
        </w:rPr>
        <w:t xml:space="preserve">Day 1 — 30 September 2026, Wednesday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40" w:before="100" w:lineRule="auto"/>
        <w:rPr/>
      </w:pPr>
      <w:r w:rsidDel="00000000" w:rsidR="00000000" w:rsidRPr="00000000">
        <w:rPr>
          <w:b w:val="1"/>
          <w:bCs w:val="1"/>
          <w:color w:val="1f4e79"/>
          <w:sz w:val="19"/>
          <w:szCs w:val="19"/>
          <w:rtl w:val="0"/>
        </w:rPr>
        <w:t xml:space="preserve">16:00 – 17:30 Parallel Sessions — BLOCK 3 (Hall A–F)</w:t>
      </w:r>
      <w:r w:rsidDel="00000000" w:rsidR="00000000" w:rsidRPr="00000000">
        <w:rPr>
          <w:rtl w:val="0"/>
        </w:rPr>
      </w:r>
    </w:p>
    <w:sdt>
      <w:sdtPr>
        <w:lock w:val="contentLocked"/>
        <w:id w:val="-1287086227"/>
        <w:tag w:val="goog_rdk_2"/>
      </w:sdtPr>
      <w:sdtContent>
        <w:tbl>
          <w:tblPr>
            <w:tblStyle w:val="Table7"/>
            <w:tblW w:w="15855.0" w:type="dxa"/>
            <w:jc w:val="center"/>
            <w:tblLayout w:type="fixed"/>
            <w:tblLook w:val="0400"/>
          </w:tblPr>
          <w:tblGrid>
            <w:gridCol w:w="1215"/>
            <w:gridCol w:w="2655"/>
            <w:gridCol w:w="2505"/>
            <w:gridCol w:w="2370"/>
            <w:gridCol w:w="2370"/>
            <w:gridCol w:w="2370"/>
            <w:gridCol w:w="2370"/>
            <w:tblGridChange w:id="0">
              <w:tblGrid>
                <w:gridCol w:w="1215"/>
                <w:gridCol w:w="2655"/>
                <w:gridCol w:w="2505"/>
                <w:gridCol w:w="2370"/>
                <w:gridCol w:w="2370"/>
                <w:gridCol w:w="2370"/>
                <w:gridCol w:w="2370"/>
              </w:tblGrid>
            </w:tblGridChange>
          </w:tblGrid>
          <w:tr>
            <w:trPr>
              <w:cantSplit w:val="0"/>
              <w:tblHeader w:val="1"/>
            </w:trPr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18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Time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19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1A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B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1B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1C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D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1D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1E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F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1"/>
            </w:trPr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1F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Session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b6dde8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20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Crisis Interpreting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Rana Kahraman Duru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color w:val="666666"/>
                    <w:rtl w:val="0"/>
                  </w:rPr>
                  <w:t xml:space="preserve">Language: English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8" w:val="single"/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shd w:fill="b6dde8" w:val="clear"/>
                <w:tcMar>
                  <w:top w:w="40.0" w:type="dxa"/>
                  <w:left w:w="40.0" w:type="dxa"/>
                  <w:bottom w:w="40.0" w:type="dxa"/>
                  <w:right w:w="40.0" w:type="dxa"/>
                </w:tcMar>
              </w:tcPr>
              <w:p w:rsidR="00000000" w:rsidDel="00000000" w:rsidP="00000000" w:rsidRDefault="00000000" w:rsidRPr="00000000" w14:paraId="00000121">
                <w:pPr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Feminist Translation Criticism</w:t>
                </w:r>
              </w:p>
              <w:p w:rsidR="00000000" w:rsidDel="00000000" w:rsidP="00000000" w:rsidRDefault="00000000" w:rsidRPr="00000000" w14:paraId="00000122">
                <w:pPr>
                  <w:spacing w:line="240" w:lineRule="auto"/>
                  <w:jc w:val="center"/>
                  <w:rPr>
                    <w:color w:val="666666"/>
                  </w:rPr>
                </w:pP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</w:r>
                <w:r w:rsidDel="00000000" w:rsidR="00000000" w:rsidRPr="00000000">
                  <w:rPr>
                    <w:i w:val="1"/>
                    <w:iCs w:val="1"/>
                    <w:rtl w:val="0"/>
                  </w:rPr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Aslı Tarakçıoğlu</w:t>
                  <w:br w:type="textWrapping"/>
                </w:r>
                <w:r w:rsidDel="00000000" w:rsidR="00000000" w:rsidRPr="00000000">
                  <w:rPr>
                    <w:color w:val="666666"/>
                    <w:rtl w:val="0"/>
                  </w:rPr>
                  <w:t xml:space="preserve">Language: English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b6dde8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23">
                <w:pPr>
                  <w:spacing w:line="221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Literary Translation</w:t>
                  <w:br w:type="textWrapping"/>
                  <w:t xml:space="preserve">and Translator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Sevcan Yılmaz Kutlay</w:t>
                </w:r>
              </w:p>
              <w:p w:rsidR="00000000" w:rsidDel="00000000" w:rsidP="00000000" w:rsidRDefault="00000000" w:rsidRPr="00000000" w14:paraId="00000124">
                <w:pPr>
                  <w:spacing w:line="240" w:lineRule="auto"/>
                  <w:jc w:val="center"/>
                  <w:rPr/>
                </w:pPr>
                <w:r w:rsidDel="00000000" w:rsidR="00000000" w:rsidRPr="00000000">
                  <w:rPr>
                    <w:color w:val="666666"/>
                    <w:rtl w:val="0"/>
                  </w:rPr>
                  <w:t xml:space="preserve">Language: English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b6dde8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25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Literary Translation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Sueda Özbent</w:t>
                </w: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 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color w:val="666666"/>
                    <w:rtl w:val="0"/>
                  </w:rPr>
                  <w:t xml:space="preserve">Language: Turkish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b6dde8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26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Comparative Literature and Translation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Yeşim Tükel Kanra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color w:val="666666"/>
                    <w:rtl w:val="0"/>
                  </w:rPr>
                  <w:t xml:space="preserve">Language: Turkish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b6dde8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27">
                <w:pPr>
                  <w:spacing w:line="221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Audiovisual Translation</w:t>
                  <w:br w:type="textWrapping"/>
                  <w:t xml:space="preserve">and Communication</w:t>
                </w:r>
              </w:p>
              <w:p w:rsidR="00000000" w:rsidDel="00000000" w:rsidP="00000000" w:rsidRDefault="00000000" w:rsidRPr="00000000" w14:paraId="00000128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Sine Demirkıvıran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color w:val="666666"/>
                    <w:rtl w:val="0"/>
                  </w:rPr>
                  <w:t xml:space="preserve">Language: Turkish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12.36490885416674" w:hRule="atLeast"/>
              <w:tblHeader w:val="0"/>
            </w:trPr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29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16:00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2A">
                <w:pPr>
                  <w:spacing w:line="221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Fazilet Akdoğan Özdemir &amp; Abdullah Sadık Kuralay &amp;</w:t>
                </w:r>
              </w:p>
              <w:p w:rsidR="00000000" w:rsidDel="00000000" w:rsidP="00000000" w:rsidRDefault="00000000" w:rsidRPr="00000000" w14:paraId="0000012B">
                <w:pPr>
                  <w:spacing w:line="221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Ahmet Ergün &amp; Betül Mulbay</w:t>
                </w:r>
              </w:p>
              <w:p w:rsidR="00000000" w:rsidDel="00000000" w:rsidP="00000000" w:rsidRDefault="00000000" w:rsidRPr="00000000" w14:paraId="0000012C">
                <w:pPr>
                  <w:spacing w:line="221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Crisis Translation: A Student-led Crowdsourcing Initiative of a Disaster Relief Term-base after 2023 Türkiye-Syria Earthquakes</w:t>
                </w:r>
              </w:p>
              <w:p w:rsidR="00000000" w:rsidDel="00000000" w:rsidP="00000000" w:rsidRDefault="00000000" w:rsidRPr="00000000" w14:paraId="0000012D">
                <w:pPr>
                  <w:spacing w:line="221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restart"/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12E">
                <w:pPr>
                  <w:spacing w:line="240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Aslı Takanay &amp; Özlem Gülen</w:t>
                  <w:br w:type="textWrapping"/>
                </w:r>
                <w:r w:rsidDel="00000000" w:rsidR="00000000" w:rsidRPr="00000000">
                  <w:rPr>
                    <w:rtl w:val="0"/>
                  </w:rPr>
                  <w:t xml:space="preserve">Feminist Collectives as Social Agents: A Bourdieusian Analysis of the Flying Broom Film Festival</w:t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2F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Merve Sevtap Süren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Translator Bios as Digital Paratexts: Platform Taxonomies and Authority in Turkish “Classics”</w:t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30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Mehmet Sarı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Vesikadan Kurguya: Bulgar Keşiş Mihail’in İtirafnamesinde Metinlerarasılık</w:t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31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Şaziye Çıkrıkçı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Ötekiliğin Çevirisinde Çevirmen Edimi: Koku’nun Türkçe Çevirisine Yeniden Bir Bakış</w:t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32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Semanur Ağca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Web Erişilebilirliğinde Multimodal Anlam Aktarımı ve Çevirmenin Rolü</w:t>
                </w:r>
              </w:p>
            </w:tc>
          </w:tr>
          <w:tr>
            <w:trPr>
              <w:cantSplit w:val="0"/>
              <w:trHeight w:val="312.36490885416674" w:hRule="atLeast"/>
              <w:tblHeader w:val="0"/>
            </w:trPr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33">
                <w:pPr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34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135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36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37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38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39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12.36490885416674" w:hRule="atLeast"/>
              <w:tblHeader w:val="0"/>
            </w:trPr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3A">
                <w:pPr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3B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13C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3D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3E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3F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40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85.00000000000006" w:hRule="atLeast"/>
              <w:tblHeader w:val="0"/>
            </w:trPr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41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16:20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42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restart"/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143">
                <w:pPr>
                  <w:spacing w:line="240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Betül Hazal Dinçer &amp;</w:t>
                  <w:br w:type="textWrapping"/>
                  <w:t xml:space="preserve">Sinem Sancaktaroğlu Bozkurt</w:t>
                  <w:br w:type="textWrapping"/>
                </w:r>
                <w:r w:rsidDel="00000000" w:rsidR="00000000" w:rsidRPr="00000000">
                  <w:rPr>
                    <w:rtl w:val="0"/>
                  </w:rPr>
                  <w:t xml:space="preserve">A New Model to Analyze Female and Feminist Field: The “Feminist Circle” of Türkiye</w:t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44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Serra İlgi Karakaş &amp;</w:t>
                  <w:br w:type="textWrapping"/>
                  <w:t xml:space="preserve">Ayşe Banu Karadağ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Muazzez İlmiye Çığ as a Republican Multifaceted Woman Translator in the Archives</w:t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45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Sueda Özbent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Transkültürel Yazın ve Çevirisi</w:t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46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Aleks Matosoğlu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Popülerden Klasiğe: Carmilla’nın Yeniden Çevirileri</w:t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47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Mustafa Şahin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Erişilebilirlik ve İdeoloji:</w:t>
                  <w:br w:type="textWrapping"/>
                  <w:t xml:space="preserve">Engelsiz İletişimde Seçici Kapsayıcılığın İdeolojik İnşası</w:t>
                </w:r>
              </w:p>
            </w:tc>
          </w:tr>
          <w:tr>
            <w:trPr>
              <w:cantSplit w:val="0"/>
              <w:trHeight w:val="385.00000000000006" w:hRule="atLeast"/>
              <w:tblHeader w:val="0"/>
            </w:trPr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48">
                <w:pPr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49">
                <w:pPr>
                  <w:spacing w:line="221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Rabia Odabaşı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Interpreting (in) the Field: A Comparative Case Study of Crisis Interpreters’ Self-Evaluation of Performance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14A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4B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4C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4D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4E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85.00000000000006" w:hRule="atLeast"/>
              <w:tblHeader w:val="0"/>
            </w:trPr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4F">
                <w:pPr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50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151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52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53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54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55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97.96875" w:hRule="atLeast"/>
              <w:tblHeader w:val="0"/>
            </w:trPr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56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16:40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57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restart"/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158">
                <w:pPr>
                  <w:spacing w:line="240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Göksenin Abdal</w:t>
                  <w:br w:type="textWrapping"/>
                </w:r>
                <w:r w:rsidDel="00000000" w:rsidR="00000000" w:rsidRPr="00000000">
                  <w:rPr>
                    <w:rtl w:val="0"/>
                  </w:rPr>
                  <w:t xml:space="preserve">From the Dismantling and Reassembly of Female Body to Feminist Deconstruction: Alasdair Gray’s Poor Things in Turkish Translation</w:t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59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Gözde Büklüm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From Class Struggle to Heroic Narrative: Paratextual Framing in the English Editions of Memed, My Hawk</w:t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5A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Ayşegül Angı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Yan Metinler Odağında Betimleyici Bir İnceleme: Moby Dick Çevirileri</w:t>
                </w:r>
              </w:p>
              <w:p w:rsidR="00000000" w:rsidDel="00000000" w:rsidP="00000000" w:rsidRDefault="00000000" w:rsidRPr="00000000" w14:paraId="0000015B">
                <w:pPr>
                  <w:spacing w:line="221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5C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Nur Kıroğlu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Arapçada Bir Madonna: Sabahattin Ali’nin Kürk Mantolu Madonna Adlı Eserinin Arapça Çevirisinin Yan Metinsel Unsurlarının İncelenmesi</w:t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5D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Burcu Yaman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Engelsiz İletişim Kapsamında İşitme ve Görme Engelli Bireyler İçin Müzik Videoları Tiyatro ve Film Çevirilerinde Ayrıntılı Çeviri</w:t>
                </w:r>
              </w:p>
            </w:tc>
          </w:tr>
          <w:tr>
            <w:trPr>
              <w:cantSplit w:val="0"/>
              <w:trHeight w:val="397.96875" w:hRule="atLeast"/>
              <w:tblHeader w:val="0"/>
            </w:trPr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5E">
                <w:pPr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5F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160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61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62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63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64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97.96875" w:hRule="atLeast"/>
              <w:tblHeader w:val="0"/>
            </w:trPr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65">
                <w:pPr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66">
                <w:pPr>
                  <w:spacing w:line="221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Mehmetcan Kayatürk &amp;</w:t>
                  <w:br w:type="textWrapping"/>
                  <w:t xml:space="preserve">Alper Kumcu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Cooperation Between Medical Doctors and Interpreters in Post-Disaster Settings: A Narrative Perspective on the February 6 Earthquakes’ Aftermath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167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68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69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6A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6B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8.8378906250001" w:hRule="atLeast"/>
              <w:tblHeader w:val="0"/>
            </w:trPr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6C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17:00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6D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restart"/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16E">
                <w:pPr>
                  <w:spacing w:line="240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Gözde Begüm Aküzüm</w:t>
                  <w:br w:type="textWrapping"/>
                </w:r>
                <w:r w:rsidDel="00000000" w:rsidR="00000000" w:rsidRPr="00000000">
                  <w:rPr>
                    <w:rtl w:val="0"/>
                  </w:rPr>
                  <w:t xml:space="preserve">“Dressing in a slinky leopard-print dress, semi-transparent and dripping with sequins” – Gender Outlaws in Translating the Queer</w:t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6F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Hakan Dilman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Lexical Load in Jhumpa Lahiri’s Novel in Other Words (In altre parole)</w:t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70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Didem Tuna Küçük &amp;</w:t>
                  <w:br w:type="textWrapping"/>
                  <w:t xml:space="preserve">Mesut Kuleli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Farklı Gösterge Dizgeleri İçin Çeviri Odaklı Analitik Sorgulama Düzlemleri</w:t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71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Ayşe Bilge Topaloğlu &amp;</w:t>
                  <w:br w:type="textWrapping"/>
                  <w:t xml:space="preserve">Nesrin Tekin Çetin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Göçmen Söylemi ve Çeviri: Chimamanda Ngozi Adichie’nin Eserleri ve Türkçe Çevirilerinin İncelenmesi</w:t>
                </w:r>
              </w:p>
            </w:tc>
            <w:tc>
              <w:tcPr>
                <w:vMerge w:val="restart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72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Başak Pırıl Gökayaz &amp;</w:t>
                  <w:br w:type="textWrapping"/>
                  <w:t xml:space="preserve">Dilek Altınkaya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Game of Thrones Evreninde Medyalararası Aktarım ve Yeniden Çerçevelenme</w:t>
                </w:r>
              </w:p>
            </w:tc>
          </w:tr>
          <w:tr>
            <w:trPr>
              <w:cantSplit w:val="0"/>
              <w:trHeight w:val="368.8378906250001" w:hRule="atLeast"/>
              <w:tblHeader w:val="0"/>
            </w:trPr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73">
                <w:pPr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74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175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76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77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78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79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8.8378906250001" w:hRule="atLeast"/>
              <w:tblHeader w:val="0"/>
            </w:trPr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7A">
                <w:pPr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7B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17C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7D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7E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7F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80">
                <w:pPr>
                  <w:spacing w:line="240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81">
      <w:pPr>
        <w:spacing w:after="40" w:line="276" w:lineRule="auto"/>
        <w:rPr>
          <w:b w:val="1"/>
          <w:bCs w:val="1"/>
          <w:color w:val="1f4e79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spacing w:after="4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5695.0" w:type="dxa"/>
        <w:jc w:val="center"/>
        <w:tblLayout w:type="fixed"/>
        <w:tblLook w:val="0400"/>
      </w:tblPr>
      <w:tblGrid>
        <w:gridCol w:w="1368"/>
        <w:gridCol w:w="14327"/>
        <w:tblGridChange w:id="0">
          <w:tblGrid>
            <w:gridCol w:w="1368"/>
            <w:gridCol w:w="143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9e3e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17:30–18:30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9e3e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spacing w:line="221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PANEL 1 -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MAIN HALL</w:t>
            </w:r>
          </w:p>
          <w:p w:rsidR="00000000" w:rsidDel="00000000" w:rsidP="00000000" w:rsidRDefault="00000000" w:rsidRPr="00000000" w14:paraId="00000185">
            <w:pPr>
              <w:spacing w:line="221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6">
            <w:pPr>
              <w:spacing w:line="221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TÜRKİYE’DE ÇEVİRİBİLİM PROJESİ YÜRÜTMEK</w:t>
              <w:br w:type="textWrapping"/>
              <w:t xml:space="preserve">(Conducting a Project on Translation Studies in Turkey)</w:t>
            </w:r>
          </w:p>
          <w:p w:rsidR="00000000" w:rsidDel="00000000" w:rsidP="00000000" w:rsidRDefault="00000000" w:rsidRPr="00000000" w14:paraId="00000187">
            <w:pPr>
              <w:spacing w:line="221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spacing w:line="221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Moderator: Turgay Kurultay</w:t>
              <w:br w:type="textWrapping"/>
              <w:br w:type="textWrapping"/>
              <w:t xml:space="preserve">Speakers: Ayşe Işık Akdağ, Zeynep Başer, Neslihan Demez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ff2cc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18:30–19:30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ff2cc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OPENING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COCKTAIL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B">
      <w:pPr>
        <w:spacing w:after="60" w:before="160" w:lineRule="auto"/>
        <w:rPr>
          <w:b w:val="1"/>
          <w:bCs w:val="1"/>
          <w:color w:val="b000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The Human Translator: New Roles and Contexts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5081</wp:posOffset>
            </wp:positionH>
            <wp:positionV relativeFrom="paragraph">
              <wp:posOffset>44450</wp:posOffset>
            </wp:positionV>
            <wp:extent cx="1905000" cy="608965"/>
            <wp:effectExtent b="0" l="0" r="0" t="0"/>
            <wp:wrapSquare wrapText="bothSides" distB="0" distT="0" distL="114300" distR="114300"/>
            <wp:docPr id="1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089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8D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30 September – 2 October 2026</w:t>
      </w:r>
    </w:p>
    <w:p w:rsidR="00000000" w:rsidDel="00000000" w:rsidP="00000000" w:rsidRDefault="00000000" w:rsidRPr="00000000" w14:paraId="0000018E">
      <w:pPr>
        <w:spacing w:after="80" w:before="40" w:lineRule="auto"/>
        <w:rPr/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Detailed Congress Programme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spacing w:after="60" w:before="160" w:lineRule="auto"/>
        <w:rPr/>
      </w:pPr>
      <w:r w:rsidDel="00000000" w:rsidR="00000000" w:rsidRPr="00000000">
        <w:rPr>
          <w:b w:val="1"/>
          <w:bCs w:val="1"/>
          <w:color w:val="b00020"/>
          <w:sz w:val="24"/>
          <w:szCs w:val="24"/>
          <w:rtl w:val="0"/>
        </w:rPr>
        <w:t xml:space="preserve">Day 2 — 1 October 2026, Thursday</w:t>
      </w:r>
      <w:r w:rsidDel="00000000" w:rsidR="00000000" w:rsidRPr="00000000">
        <w:rPr>
          <w:rtl w:val="0"/>
        </w:rPr>
      </w:r>
    </w:p>
    <w:tbl>
      <w:tblPr>
        <w:tblStyle w:val="Table9"/>
        <w:tblW w:w="15695.0" w:type="dxa"/>
        <w:jc w:val="center"/>
        <w:tblLayout w:type="fixed"/>
        <w:tblLook w:val="0400"/>
      </w:tblPr>
      <w:tblGrid>
        <w:gridCol w:w="1368"/>
        <w:gridCol w:w="14327"/>
        <w:tblGridChange w:id="0">
          <w:tblGrid>
            <w:gridCol w:w="1368"/>
            <w:gridCol w:w="143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abf8f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09: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30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–10: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abf8f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Keynote Speaker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 — KEYNOTE 3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— REBECCA TIPTON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ce4d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10: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15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–10: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ce4d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Break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4">
      <w:pPr>
        <w:spacing w:after="40" w:before="100" w:lineRule="auto"/>
        <w:rPr/>
      </w:pPr>
      <w:r w:rsidDel="00000000" w:rsidR="00000000" w:rsidRPr="00000000">
        <w:rPr>
          <w:b w:val="1"/>
          <w:bCs w:val="1"/>
          <w:color w:val="1f4e79"/>
          <w:sz w:val="19"/>
          <w:szCs w:val="19"/>
          <w:rtl w:val="0"/>
        </w:rPr>
        <w:t xml:space="preserve">10:30 – 12:00 Parallel Sessions — BLOCK 4 (Hall A–F)</w:t>
      </w:r>
      <w:r w:rsidDel="00000000" w:rsidR="00000000" w:rsidRPr="00000000">
        <w:rPr>
          <w:rtl w:val="0"/>
        </w:rPr>
      </w:r>
    </w:p>
    <w:sdt>
      <w:sdtPr>
        <w:lock w:val="contentLocked"/>
        <w:id w:val="1621594599"/>
        <w:tag w:val="goog_rdk_3"/>
      </w:sdtPr>
      <w:sdtContent>
        <w:tbl>
          <w:tblPr>
            <w:tblStyle w:val="Table10"/>
            <w:tblW w:w="15791.999999999998" w:type="dxa"/>
            <w:jc w:val="center"/>
            <w:tblLayout w:type="fixed"/>
            <w:tblLook w:val="0400"/>
          </w:tblPr>
          <w:tblGrid>
            <w:gridCol w:w="936"/>
            <w:gridCol w:w="2476"/>
            <w:gridCol w:w="2476"/>
            <w:gridCol w:w="2476"/>
            <w:gridCol w:w="2476"/>
            <w:gridCol w:w="2476"/>
            <w:gridCol w:w="2476"/>
            <w:tblGridChange w:id="0">
              <w:tblGrid>
                <w:gridCol w:w="936"/>
                <w:gridCol w:w="2476"/>
                <w:gridCol w:w="2476"/>
                <w:gridCol w:w="2476"/>
                <w:gridCol w:w="2476"/>
                <w:gridCol w:w="2476"/>
                <w:gridCol w:w="2476"/>
              </w:tblGrid>
            </w:tblGridChange>
          </w:tblGrid>
          <w:tr>
            <w:trPr>
              <w:cantSplit w:val="0"/>
              <w:tblHeader w:val="1"/>
            </w:trPr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95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Time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96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97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B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98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99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D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9A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9B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F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1"/>
            </w:trPr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9C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Session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b6dde8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9D">
                <w:pPr>
                  <w:spacing w:line="221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9E">
                <w:pPr>
                  <w:spacing w:line="221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Project Management in Translation</w:t>
                </w:r>
              </w:p>
              <w:p w:rsidR="00000000" w:rsidDel="00000000" w:rsidP="00000000" w:rsidRDefault="00000000" w:rsidRPr="00000000" w14:paraId="0000019F">
                <w:pPr>
                  <w:spacing w:line="221" w:lineRule="auto"/>
                  <w:jc w:val="center"/>
                  <w:rPr>
                    <w:i w:val="1"/>
                    <w:iCs w:val="1"/>
                  </w:rPr>
                </w:pP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A0">
                <w:pPr>
                  <w:spacing w:line="221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Muhammed Baydere</w:t>
                </w:r>
              </w:p>
              <w:p w:rsidR="00000000" w:rsidDel="00000000" w:rsidP="00000000" w:rsidRDefault="00000000" w:rsidRPr="00000000" w14:paraId="000001A1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color w:val="666666"/>
                    <w:rtl w:val="0"/>
                  </w:rPr>
                  <w:t xml:space="preserve">Language: Turkish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b6dde8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A2">
                <w:pPr>
                  <w:spacing w:line="221" w:lineRule="auto"/>
                  <w:jc w:val="center"/>
                  <w:rPr>
                    <w:i w:val="1"/>
                    <w:iCs w:val="1"/>
                    <w:color w:val="666666"/>
                  </w:rPr>
                </w:pP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Feminist Translation  and Artificial Intelligence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</w:r>
              </w:p>
              <w:p w:rsidR="00000000" w:rsidDel="00000000" w:rsidP="00000000" w:rsidRDefault="00000000" w:rsidRPr="00000000" w14:paraId="000001A3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Asalet Erten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color w:val="666666"/>
                    <w:rtl w:val="0"/>
                  </w:rPr>
                  <w:t xml:space="preserve">Language: Turkish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b6dde8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A4">
                <w:pPr>
                  <w:spacing w:line="221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Translation Education and Technology</w:t>
                </w:r>
              </w:p>
              <w:p w:rsidR="00000000" w:rsidDel="00000000" w:rsidP="00000000" w:rsidRDefault="00000000" w:rsidRPr="00000000" w14:paraId="000001A5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Ayşe Işık Akdağ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color w:val="666666"/>
                    <w:rtl w:val="0"/>
                  </w:rPr>
                  <w:t xml:space="preserve">Language: English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b6dde8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A6">
                <w:pPr>
                  <w:spacing w:line="221" w:lineRule="auto"/>
                  <w:jc w:val="center"/>
                  <w:rPr>
                    <w:i w:val="1"/>
                    <w:iCs w:val="1"/>
                    <w:color w:val="666666"/>
                  </w:rPr>
                </w:pP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Culture and Literature</w:t>
                  <w:br w:type="textWrapping"/>
                </w: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</w:r>
              </w:p>
              <w:p w:rsidR="00000000" w:rsidDel="00000000" w:rsidP="00000000" w:rsidRDefault="00000000" w:rsidRPr="00000000" w14:paraId="000001A7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Mehmet Ali Çelikel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color w:val="666666"/>
                    <w:rtl w:val="0"/>
                  </w:rPr>
                  <w:t xml:space="preserve">Language: English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b6dde8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A8">
                <w:pPr>
                  <w:spacing w:line="221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Translation History and Translator</w:t>
                </w:r>
              </w:p>
              <w:p w:rsidR="00000000" w:rsidDel="00000000" w:rsidP="00000000" w:rsidRDefault="00000000" w:rsidRPr="00000000" w14:paraId="000001A9">
                <w:pPr>
                  <w:spacing w:line="221" w:lineRule="auto"/>
                  <w:jc w:val="center"/>
                  <w:rPr>
                    <w:i w:val="1"/>
                    <w:iCs w:val="1"/>
                    <w:color w:val="666666"/>
                  </w:rPr>
                </w:pP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</w:r>
              </w:p>
              <w:p w:rsidR="00000000" w:rsidDel="00000000" w:rsidP="00000000" w:rsidRDefault="00000000" w:rsidRPr="00000000" w14:paraId="000001AA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Mesut Kuleli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color w:val="666666"/>
                    <w:rtl w:val="0"/>
                  </w:rPr>
                  <w:t xml:space="preserve">Language: English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b6dde8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AB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Translation Technologies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Erdinç Aslan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color w:val="666666"/>
                    <w:rtl w:val="0"/>
                  </w:rPr>
                  <w:t xml:space="preserve">Language: Turkish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AC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10:30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AD">
                <w:pPr>
                  <w:spacing w:line="221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Nurselin Çelik &amp; Muhammed</w:t>
                </w:r>
              </w:p>
              <w:p w:rsidR="00000000" w:rsidDel="00000000" w:rsidP="00000000" w:rsidRDefault="00000000" w:rsidRPr="00000000" w14:paraId="000001AE">
                <w:pPr>
                  <w:spacing w:line="221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Baydere</w:t>
                </w:r>
              </w:p>
              <w:p w:rsidR="00000000" w:rsidDel="00000000" w:rsidP="00000000" w:rsidRDefault="00000000" w:rsidRPr="00000000" w14:paraId="000001AF">
                <w:pPr>
                  <w:spacing w:line="221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Edebiyat Çevirilerindeki Olgusal Hataların Tespitinde Büyük Dil Modellerinin Bir Kalite Kontrol Aracı Olarak Etkililiğinin İncelenmesi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B0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Emine Öykü Vartürk &amp;</w:t>
                  <w:br w:type="textWrapping"/>
                  <w:t xml:space="preserve">Gökçe Mine Olgun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Feminist Belleğin Dili: Kadın Müzelerinde Temsil Unsuru Olarak Kadın Çevirmenlerin ve Çeviri Emeğinin Görünürlüğü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B1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Sevda Pekcoşkun Güner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The Potential of No-Code AI Platforms in Translator Training: A Case Study on Google AI Studio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B2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Mahinur Gözde Kasurka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Can the Nonhuman Speak? Interspecies Communication in The Animals in That Country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B3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Hakan Dilman &amp; Bekir Savaş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The Invisible Architects of Civilization: Rethinking the Historical Role of Translators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B4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Sanem Peker Dağlı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Algoritmik Kültür ve Dijital Himaye Kıskacında Çeviri Uzmanı: Özneyi Yeniden Konumlandırmak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B5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10:50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B6">
                <w:pPr>
                  <w:spacing w:line="221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Derya Oğuz &amp; Burak</w:t>
                </w:r>
              </w:p>
              <w:p w:rsidR="00000000" w:rsidDel="00000000" w:rsidP="00000000" w:rsidRDefault="00000000" w:rsidRPr="00000000" w14:paraId="000001B7">
                <w:pPr>
                  <w:spacing w:line="221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Özkaracahisar</w:t>
                </w:r>
              </w:p>
              <w:p w:rsidR="00000000" w:rsidDel="00000000" w:rsidP="00000000" w:rsidRDefault="00000000" w:rsidRPr="00000000" w14:paraId="000001B8">
                <w:pPr>
                  <w:spacing w:line="221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Çeviri Sürecinde Öz-Düzeltim: İnsan ve Büyük Dil Modeli Çevirilerinin Karşılaştırmalı</w:t>
                </w:r>
              </w:p>
              <w:p w:rsidR="00000000" w:rsidDel="00000000" w:rsidP="00000000" w:rsidRDefault="00000000" w:rsidRPr="00000000" w14:paraId="000001B9">
                <w:pPr>
                  <w:spacing w:line="221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Analizi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BA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Begüm Kaçar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“İyi Anneler Havlamaz”: Nightbitch’in Yapay Zeka Çevirilerinde Feminist Söylemin Dönüşümü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BB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Semih Okatan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Translation Pedagogy in the Era of Artificial Intelligence: Revisiting Ethical Issues and Academic Honesty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BC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Fatma Aylin Bayrakçeken Akın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The Role of Artificial Intelligence (AI) in Drama Translation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BD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Bekir Savaş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From Bayt al-Hikma to Artificial Intelligence: The Human Translator and the Transformation of Epistemic Circulation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BE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Selçuk Eryatmaz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Makine Olmak Neye Benzer? Ya da Çevirmen Zihninin Dışarıdaki Gözü</w:t>
                </w:r>
              </w:p>
            </w:tc>
          </w:tr>
          <w:tr>
            <w:trPr>
              <w:cantSplit w:val="0"/>
              <w:trHeight w:val="1310.3515625000005" w:hRule="atLeast"/>
              <w:tblHeader w:val="0"/>
            </w:trPr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BF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11:10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C0">
                <w:pPr>
                  <w:spacing w:line="221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İnönü Korkmaz &amp; Soykan</w:t>
                </w:r>
              </w:p>
              <w:p w:rsidR="00000000" w:rsidDel="00000000" w:rsidP="00000000" w:rsidRDefault="00000000" w:rsidRPr="00000000" w14:paraId="000001C1">
                <w:pPr>
                  <w:spacing w:line="221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Ataman</w:t>
                </w:r>
              </w:p>
              <w:p w:rsidR="00000000" w:rsidDel="00000000" w:rsidP="00000000" w:rsidRDefault="00000000" w:rsidRPr="00000000" w14:paraId="000001C2">
                <w:pPr>
                  <w:spacing w:line="221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Yapay Zeka Destekli Yazılım Yerelleştirmesinde Bağlamsal Verilerin Değerlendirilmesi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C3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Nazlı Saraç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Büyük Dil Modellerinde Bağlamsal Yönlendirmenin Etkisi: Thomas Mann’ın Venedik’te Ölüm Eserindeki Mitolojik Pasajların Türkçeye Çevirisi Üzerine Bir İnceleme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C4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Burcu Şahin &amp;</w:t>
                  <w:br w:type="textWrapping"/>
                  <w:t xml:space="preserve">Eren Doğukan Keleş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Innovative Approaches in Technical Translation Education: An Interdisciplinary Collaboration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C5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Başak Ergil &amp; Yağız Çevik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The Human Translator in the Collective Theatre Translation Traditions of Some University Theatres in Türkiye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C6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Aslı Tarakçıoğlu &amp;</w:t>
                  <w:br w:type="textWrapping"/>
                  <w:t xml:space="preserve">Elif Özge Koç Yel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The Translator in Flux: Language, Incompleteness, and Creative Responsibility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C7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Azize Altunsoy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Makine Çevirisinin Görünürlük Tartışmasındaki Konumu: Yapay Zeka Görünmez Bir Çevirmen mi?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C8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11:30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C9">
                <w:pPr>
                  <w:spacing w:line="221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Rojin Koç</w:t>
                </w:r>
              </w:p>
              <w:p w:rsidR="00000000" w:rsidDel="00000000" w:rsidP="00000000" w:rsidRDefault="00000000" w:rsidRPr="00000000" w14:paraId="000001CA">
                <w:pPr>
                  <w:spacing w:line="221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Kitle Kaynaklı Çeviride İnsan-Makine İş Birliği: TEDx Altyazılarında Yapay Zeka Destekli Taslakların Post-Editing Süreç Analizi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CB">
                <w:pPr>
                  <w:spacing w:line="221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Begüm Sarıboyacı</w:t>
                </w:r>
              </w:p>
              <w:p w:rsidR="00000000" w:rsidDel="00000000" w:rsidP="00000000" w:rsidRDefault="00000000" w:rsidRPr="00000000" w14:paraId="000001CC">
                <w:pPr>
                  <w:spacing w:line="221" w:lineRule="auto"/>
                  <w:rPr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  <w:t xml:space="preserve">Barbie Mutfakta: Çocuk Reklamlarının Çevirilerine Feminist Bir Bakış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CD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Halil İbrahim Balkul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Boosting the Self-Assessment Skills of Student Translators via AI Tools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CE">
                <w:pPr>
                  <w:spacing w:line="221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Cahit Bakır</w:t>
                </w:r>
              </w:p>
              <w:p w:rsidR="00000000" w:rsidDel="00000000" w:rsidP="00000000" w:rsidRDefault="00000000" w:rsidRPr="00000000" w14:paraId="000001CF">
                <w:pPr>
                  <w:spacing w:line="221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Translating the Centre: Creolization and the Migrant Voice in Sam Selvon’s The Lonely Londoners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D0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Fatma Yücel Dinç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Constructing “Legitimate Taste” through Translation Repertoire: A Paratextual Analysis of Melâhat Özgü’s German-to-Turkish Translations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D1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highlight w:val="white"/>
                    <w:rtl w:val="0"/>
                  </w:rPr>
                  <w:t xml:space="preserve">Yasemin Yazal &amp; Sezer Yılmaz</w:t>
                  <w:br w:type="textWrapping"/>
                </w:r>
                <w:r w:rsidDel="00000000" w:rsidR="00000000" w:rsidRPr="00000000">
                  <w:rPr>
                    <w:highlight w:val="white"/>
                    <w:rtl w:val="0"/>
                  </w:rPr>
                  <w:t xml:space="preserve">LLM Çıktılarını Kim Değerlendirir? Arapça–Türkçe Çevirilerde Otomatik Metriklerin ve İnsan Yargılarının Sınırlılıkları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D2">
      <w:pPr>
        <w:spacing w:after="40" w:line="276" w:lineRule="auto"/>
        <w:rPr>
          <w:b w:val="1"/>
          <w:bCs w:val="1"/>
          <w:color w:val="1f4e79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spacing w:after="40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5695.0" w:type="dxa"/>
        <w:jc w:val="center"/>
        <w:tblLayout w:type="fixed"/>
        <w:tblLook w:val="0400"/>
      </w:tblPr>
      <w:tblGrid>
        <w:gridCol w:w="1368"/>
        <w:gridCol w:w="14327"/>
        <w:tblGridChange w:id="0">
          <w:tblGrid>
            <w:gridCol w:w="1368"/>
            <w:gridCol w:w="143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ff2cc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12:00–13:00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ff2cc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Lunch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6">
      <w:pPr>
        <w:spacing w:after="40" w:before="100" w:lineRule="auto"/>
        <w:rPr>
          <w:b w:val="1"/>
          <w:bCs w:val="1"/>
          <w:color w:val="1f4e79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spacing w:after="40" w:before="100" w:lineRule="auto"/>
        <w:rPr>
          <w:b w:val="1"/>
          <w:bCs w:val="1"/>
          <w:color w:val="1f4e79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The Human Translator: New Roles and Contexts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5081</wp:posOffset>
            </wp:positionH>
            <wp:positionV relativeFrom="paragraph">
              <wp:posOffset>43815</wp:posOffset>
            </wp:positionV>
            <wp:extent cx="1905000" cy="608965"/>
            <wp:effectExtent b="0" l="0" r="0" t="0"/>
            <wp:wrapSquare wrapText="bothSides" distB="0" distT="0" distL="114300" distR="11430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089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D9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30 September – 2 October 2026</w:t>
      </w:r>
    </w:p>
    <w:p w:rsidR="00000000" w:rsidDel="00000000" w:rsidP="00000000" w:rsidRDefault="00000000" w:rsidRPr="00000000" w14:paraId="000001DA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Detailed Congress Programme</w:t>
      </w:r>
    </w:p>
    <w:p w:rsidR="00000000" w:rsidDel="00000000" w:rsidP="00000000" w:rsidRDefault="00000000" w:rsidRPr="00000000" w14:paraId="000001DB">
      <w:pPr>
        <w:spacing w:after="60" w:before="160" w:lineRule="auto"/>
        <w:rPr/>
      </w:pPr>
      <w:r w:rsidDel="00000000" w:rsidR="00000000" w:rsidRPr="00000000">
        <w:rPr>
          <w:b w:val="1"/>
          <w:bCs w:val="1"/>
          <w:color w:val="b00020"/>
          <w:sz w:val="24"/>
          <w:szCs w:val="24"/>
          <w:rtl w:val="0"/>
        </w:rPr>
        <w:t xml:space="preserve">Day 2 — 1 October 2026, Thursday</w:t>
      </w:r>
      <w:r w:rsidDel="00000000" w:rsidR="00000000" w:rsidRPr="00000000">
        <w:rPr>
          <w:rtl w:val="0"/>
        </w:rPr>
      </w:r>
    </w:p>
    <w:tbl>
      <w:tblPr>
        <w:tblStyle w:val="Table12"/>
        <w:tblW w:w="15695.0" w:type="dxa"/>
        <w:jc w:val="center"/>
        <w:tblLayout w:type="fixed"/>
        <w:tblLook w:val="0400"/>
      </w:tblPr>
      <w:tblGrid>
        <w:gridCol w:w="1368"/>
        <w:gridCol w:w="14327"/>
        <w:tblGridChange w:id="0">
          <w:tblGrid>
            <w:gridCol w:w="1368"/>
            <w:gridCol w:w="143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abf8f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13:00–13:45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abf8f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Keynote Speaker — KEYNOTE 2 — DİLEK DİZDAR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ce4d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13:45–14:00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ce4d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Break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0">
      <w:pPr>
        <w:spacing w:after="40" w:before="100" w:lineRule="auto"/>
        <w:rPr/>
      </w:pPr>
      <w:r w:rsidDel="00000000" w:rsidR="00000000" w:rsidRPr="00000000">
        <w:rPr>
          <w:b w:val="1"/>
          <w:bCs w:val="1"/>
          <w:color w:val="1f4e79"/>
          <w:sz w:val="19"/>
          <w:szCs w:val="19"/>
          <w:rtl w:val="0"/>
        </w:rPr>
        <w:t xml:space="preserve">14:00 – 15:30 Parallel Sessions — BLOCK 5 (Hall A–F)</w:t>
      </w:r>
      <w:r w:rsidDel="00000000" w:rsidR="00000000" w:rsidRPr="00000000">
        <w:rPr>
          <w:rtl w:val="0"/>
        </w:rPr>
      </w:r>
    </w:p>
    <w:sdt>
      <w:sdtPr>
        <w:lock w:val="contentLocked"/>
        <w:id w:val="-1571800602"/>
        <w:tag w:val="goog_rdk_4"/>
      </w:sdtPr>
      <w:sdtContent>
        <w:tbl>
          <w:tblPr>
            <w:tblStyle w:val="Table13"/>
            <w:tblW w:w="15791.999999999998" w:type="dxa"/>
            <w:jc w:val="center"/>
            <w:tblLayout w:type="fixed"/>
            <w:tblLook w:val="0400"/>
          </w:tblPr>
          <w:tblGrid>
            <w:gridCol w:w="936"/>
            <w:gridCol w:w="2476"/>
            <w:gridCol w:w="2476"/>
            <w:gridCol w:w="2476"/>
            <w:gridCol w:w="2476"/>
            <w:gridCol w:w="2476"/>
            <w:gridCol w:w="2476"/>
            <w:tblGridChange w:id="0">
              <w:tblGrid>
                <w:gridCol w:w="936"/>
                <w:gridCol w:w="2476"/>
                <w:gridCol w:w="2476"/>
                <w:gridCol w:w="2476"/>
                <w:gridCol w:w="2476"/>
                <w:gridCol w:w="2476"/>
                <w:gridCol w:w="2476"/>
              </w:tblGrid>
            </w:tblGridChange>
          </w:tblGrid>
          <w:tr>
            <w:trPr>
              <w:cantSplit w:val="0"/>
              <w:tblHeader w:val="1"/>
            </w:trPr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E1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Time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E2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E3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B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E4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E5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D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E6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E7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F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1"/>
            </w:trPr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E8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Session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b6dde8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E9">
                <w:pPr>
                  <w:spacing w:line="221" w:lineRule="auto"/>
                  <w:jc w:val="center"/>
                  <w:rPr>
                    <w:i w:val="1"/>
                    <w:iCs w:val="1"/>
                    <w:color w:val="666666"/>
                  </w:rPr>
                </w:pP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Culture and Literature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</w:r>
              </w:p>
              <w:p w:rsidR="00000000" w:rsidDel="00000000" w:rsidP="00000000" w:rsidRDefault="00000000" w:rsidRPr="00000000" w14:paraId="000001EA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Aysun Kıran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color w:val="666666"/>
                    <w:rtl w:val="0"/>
                  </w:rPr>
                  <w:t xml:space="preserve">Language: English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b6dde8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EB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Translation Technologies and Comparative Literature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Senem Öner Bulut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color w:val="666666"/>
                    <w:rtl w:val="0"/>
                  </w:rPr>
                  <w:t xml:space="preserve">Language: Turkish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b6dde8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EC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Translation Sociology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Sevinç Arı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color w:val="666666"/>
                    <w:rtl w:val="0"/>
                  </w:rPr>
                  <w:t xml:space="preserve">Language: Turkish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b6dde8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ED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Translation Technologies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Ayşe Banu Karadağ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color w:val="666666"/>
                    <w:rtl w:val="0"/>
                  </w:rPr>
                  <w:t xml:space="preserve">Language: English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b6dde8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EE">
                <w:pPr>
                  <w:spacing w:line="221" w:lineRule="auto"/>
                  <w:jc w:val="center"/>
                  <w:rPr>
                    <w:i w:val="1"/>
                    <w:iCs w:val="1"/>
                    <w:color w:val="666666"/>
                  </w:rPr>
                </w:pP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Audiovisual Translation</w:t>
                  <w:br w:type="textWrapping"/>
                  <w:t xml:space="preserve">and Communication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</w:r>
              </w:p>
              <w:p w:rsidR="00000000" w:rsidDel="00000000" w:rsidP="00000000" w:rsidRDefault="00000000" w:rsidRPr="00000000" w14:paraId="000001EF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Ayşegül Angı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color w:val="666666"/>
                    <w:rtl w:val="0"/>
                  </w:rPr>
                  <w:t xml:space="preserve">Language: English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b6dde8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F0">
                <w:pPr>
                  <w:spacing w:line="221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br w:type="textWrapping"/>
                  <w:t xml:space="preserve">Translation and </w:t>
                </w:r>
              </w:p>
              <w:p w:rsidR="00000000" w:rsidDel="00000000" w:rsidP="00000000" w:rsidRDefault="00000000" w:rsidRPr="00000000" w14:paraId="000001F1">
                <w:pPr>
                  <w:spacing w:line="221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Communication </w:t>
                </w:r>
              </w:p>
              <w:p w:rsidR="00000000" w:rsidDel="00000000" w:rsidP="00000000" w:rsidRDefault="00000000" w:rsidRPr="00000000" w14:paraId="000001F2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F3">
                <w:pPr>
                  <w:spacing w:line="221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Gülhanım Ünsal </w:t>
                </w:r>
              </w:p>
              <w:p w:rsidR="00000000" w:rsidDel="00000000" w:rsidP="00000000" w:rsidRDefault="00000000" w:rsidRPr="00000000" w14:paraId="000001F4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color w:val="666666"/>
                    <w:rtl w:val="0"/>
                  </w:rPr>
                  <w:t xml:space="preserve">Language: Turkish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F5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14:00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F6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Mehmet Erguvan &amp;</w:t>
                  <w:br w:type="textWrapping"/>
                  <w:t xml:space="preserve">Ezgi Su Sezer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Rethinking Fictional Translators in Contemporary Literature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F7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Hülya Boy Akyol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Yapay Üçüncü Dil Çevirisinde İnsan Çevirmen ve Yapay Zekâ: “Groilish” Örneği Üzerinden Karşılaştırmalı Bir İnceleme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F8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Fırat Soysal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Yapay Zekâ Çağında Karar Verici Olarak İnsan Çevirmen: Çeviri Çıktılarının Kabulü, Sınırlandırılması ve Dolaşımı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F9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Hulusi Alp Sırkıntı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From Crowdsourcing to Contextual AI: Evaluating Customized LLMs in the Translation of Collaborative Wikis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FA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Imane Benali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The AI-generated Subtitling of Tamaghrabit: On Quality, Agency, and Intercultural Mediation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FB">
                <w:pPr>
                  <w:spacing w:line="221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Sevinç Arı &amp; Burak Özsöz</w:t>
                </w:r>
              </w:p>
              <w:p w:rsidR="00000000" w:rsidDel="00000000" w:rsidP="00000000" w:rsidRDefault="00000000" w:rsidRPr="00000000" w14:paraId="000001FC">
                <w:pPr>
                  <w:spacing w:line="221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  <w:t xml:space="preserve">Spor Çevirmenliğinde İnsan Faktörü: Bourdieu’nün Alan Kuramı Bağlamında Sermaye, Eylemlilik ve Makine Çevirisinin Sınırları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1FD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14:20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FE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Duygu Tekgül Akın &amp;</w:t>
                  <w:br w:type="textWrapping"/>
                  <w:t xml:space="preserve">Aysun Kıran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Through the Lens of Intermediality and Paratexts: Viewer Responses to Netflix’s Museum of Innocence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1FF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Kıvanç Akyol &amp;</w:t>
                  <w:br w:type="textWrapping"/>
                  <w:t xml:space="preserve">Senem Öner Bulut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Mizah Çevirisinde Yapay Zekâ: The Hitchhiker’s Guide to the Galaxy Serisi Üzerine Karşılaştırmalı Bir İnceleme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00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Sabri Gürses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Yeni Çağın Çevirmeni: Oyuncu Çevirmen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01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Hilal Öztürk Baydere &amp;</w:t>
                  <w:br w:type="textWrapping"/>
                  <w:t xml:space="preserve">Betül Sarı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The Illusion of Context?</w:t>
                  <w:br w:type="textWrapping"/>
                  <w:t xml:space="preserve">Literary Translation Across Expanding LLM Context Windows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02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Osman Rüçhan Şeker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Rewriting Cape Helles: Multimodal Translation in Battlefield 1 and the Question of Translaboration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03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Betül Özcan Dost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Spor Haberciliğinde Çeviri ve Çeviri-Düzenleme:</w:t>
                  <w:br w:type="textWrapping"/>
                  <w:t xml:space="preserve">Goal.com’un İngilizce, İspanyolca ve Türkçe Haberleri Üzerine Bir İnceleme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204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14:40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05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Fazilet Akdoğan Özdemir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Collage: A Metaphor and Analytical Framework for Translation Analysis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06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Aysu Uslu Korkmaz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Bir MTPE Çıktısında Edebî Algının İzini Sürmek: Mavi Şato (1926/2023) Örneği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07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Egehan Akçay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Sadakatin Müzakeresi: Sansür ve Çevirmenin Mesleki Konumlanışı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08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İmren Gökce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Assessing the Quality of Machine Translation of Legal Texts from European Portuguese to Turkish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09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Valeria Brisolara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The Practice of Official Translation in the Era of AI: The Brazilian Scenario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0A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Evren Barut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AI Pipeline ile İnsan Çevirmen Arasında: Üç Düzey Devlet Medyasında İdeolojik Çerçeveleme İçin Bir HITL Korpus Tasarımı (Gazze Savaşı, TR-EN)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20B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15:00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0C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Naciye Sağlam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The Actor as Translational Agent: Demet Evgar’s Habitus, Intermediality, and the Female Gaze in Afife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0D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Ercan Demirci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Edebî Çeviride Toplumsal Seslerin Aktarımı: Orhan Kemal’in Müfettişler Müfettişi Romanının Fransızca İnsan Çevirisi ile Yapay Zekâ Çevirisinin Karşılaştırılması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0E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Gözde Serteser Baştuğ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Dijital Çeviri Ekosisteminde Çevirmen Kimliği: “İnsan Çevirmen” Kavramının Eleştirel Bir Okuması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0F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Seda Kuşçu Özbudak</w:t>
                  <w:br w:type="textWrapping"/>
                </w:r>
                <w:r w:rsidDel="00000000" w:rsidR="00000000" w:rsidRPr="00000000">
                  <w:rPr>
                    <w:rtl w:val="0"/>
                  </w:rPr>
                  <w:t xml:space="preserve">Reverse Babel: User Perceptions of Automated Translation on X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10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Beyza Havvanur Sarımehmet &amp;</w:t>
                  <w:br w:type="textWrapping"/>
                  <w:t xml:space="preserve">Ayşe Şirin Okyayuz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The Birth, Death and Rebirth of Tango translation in Turkiye An Ad Hoc Social Westernization Experiment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11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Nahide Arslan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Çeviride Yeniden Çerçeveleme Bağlamında Spor Haberleri Üzerine Bir İnceleme</w:t>
                </w:r>
              </w:p>
            </w:tc>
          </w:tr>
        </w:tbl>
      </w:sdtContent>
    </w:sdt>
    <w:p w:rsidR="00000000" w:rsidDel="00000000" w:rsidP="00000000" w:rsidRDefault="00000000" w:rsidRPr="00000000" w14:paraId="00000212">
      <w:pPr>
        <w:spacing w:after="40" w:before="100" w:line="276" w:lineRule="auto"/>
        <w:rPr>
          <w:b w:val="1"/>
          <w:bCs w:val="1"/>
          <w:color w:val="1f4e79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spacing w:after="40" w:before="100" w:lineRule="auto"/>
        <w:rPr>
          <w:b w:val="1"/>
          <w:bCs w:val="1"/>
          <w:color w:val="1f4e79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spacing w:after="40" w:before="100" w:lineRule="auto"/>
        <w:rPr>
          <w:b w:val="1"/>
          <w:bCs w:val="1"/>
          <w:color w:val="1f4e79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spacing w:after="40" w:before="100" w:lineRule="auto"/>
        <w:rPr>
          <w:b w:val="1"/>
          <w:bCs w:val="1"/>
          <w:color w:val="1f4e79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spacing w:after="40" w:before="100" w:lineRule="auto"/>
        <w:rPr>
          <w:b w:val="1"/>
          <w:bCs w:val="1"/>
          <w:color w:val="1f4e79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spacing w:after="40" w:before="100" w:lineRule="auto"/>
        <w:rPr>
          <w:b w:val="1"/>
          <w:bCs w:val="1"/>
          <w:color w:val="1f4e79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The Human Translator: New Roles and Contexts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5081</wp:posOffset>
            </wp:positionH>
            <wp:positionV relativeFrom="paragraph">
              <wp:posOffset>43815</wp:posOffset>
            </wp:positionV>
            <wp:extent cx="1905000" cy="608965"/>
            <wp:effectExtent b="0" l="0" r="0" t="0"/>
            <wp:wrapSquare wrapText="bothSides" distB="0" distT="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089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19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30 September – 2 October 2026</w:t>
      </w:r>
    </w:p>
    <w:p w:rsidR="00000000" w:rsidDel="00000000" w:rsidP="00000000" w:rsidRDefault="00000000" w:rsidRPr="00000000" w14:paraId="0000021A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Detailed Congress Programme</w:t>
      </w:r>
    </w:p>
    <w:p w:rsidR="00000000" w:rsidDel="00000000" w:rsidP="00000000" w:rsidRDefault="00000000" w:rsidRPr="00000000" w14:paraId="0000021B">
      <w:pPr>
        <w:spacing w:after="60" w:before="160" w:lineRule="auto"/>
        <w:rPr>
          <w:b w:val="1"/>
          <w:bCs w:val="1"/>
          <w:color w:val="1f4e79"/>
          <w:sz w:val="17"/>
          <w:szCs w:val="17"/>
        </w:rPr>
      </w:pPr>
      <w:r w:rsidDel="00000000" w:rsidR="00000000" w:rsidRPr="00000000">
        <w:rPr>
          <w:b w:val="1"/>
          <w:bCs w:val="1"/>
          <w:color w:val="b00020"/>
          <w:sz w:val="24"/>
          <w:szCs w:val="24"/>
          <w:rtl w:val="0"/>
        </w:rPr>
        <w:t xml:space="preserve">Day 2 — 1 October 2026, Thursday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spacing w:after="40" w:before="100" w:lineRule="auto"/>
        <w:rPr>
          <w:b w:val="1"/>
          <w:bCs w:val="1"/>
          <w:color w:val="1f4e79"/>
          <w:sz w:val="19"/>
          <w:szCs w:val="19"/>
        </w:rPr>
      </w:pPr>
      <w:r w:rsidDel="00000000" w:rsidR="00000000" w:rsidRPr="00000000">
        <w:rPr>
          <w:b w:val="1"/>
          <w:bCs w:val="1"/>
          <w:color w:val="1f4e79"/>
          <w:sz w:val="19"/>
          <w:szCs w:val="19"/>
          <w:rtl w:val="0"/>
        </w:rPr>
        <w:t xml:space="preserve"> 15:30 – 17:00 Parallel Workshops</w:t>
      </w:r>
    </w:p>
    <w:tbl>
      <w:tblPr>
        <w:tblStyle w:val="Table14"/>
        <w:tblW w:w="15615.0" w:type="dxa"/>
        <w:jc w:val="left"/>
        <w:tblInd w:w="7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80"/>
        <w:gridCol w:w="2265"/>
        <w:gridCol w:w="2550"/>
        <w:gridCol w:w="2280"/>
        <w:gridCol w:w="2670"/>
        <w:gridCol w:w="2400"/>
        <w:gridCol w:w="2370"/>
        <w:tblGridChange w:id="0">
          <w:tblGrid>
            <w:gridCol w:w="1080"/>
            <w:gridCol w:w="2265"/>
            <w:gridCol w:w="2550"/>
            <w:gridCol w:w="2280"/>
            <w:gridCol w:w="2670"/>
            <w:gridCol w:w="2400"/>
            <w:gridCol w:w="237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444444" w:space="0" w:sz="8" w:val="single"/>
              <w:left w:color="444444" w:space="0" w:sz="8" w:val="single"/>
              <w:bottom w:color="444444" w:space="0" w:sz="8" w:val="single"/>
              <w:right w:color="444444" w:space="0" w:sz="8" w:val="single"/>
            </w:tcBorders>
            <w:shd w:fill="d9ead3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1D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Time</w:t>
            </w:r>
          </w:p>
        </w:tc>
        <w:tc>
          <w:tcPr>
            <w:tcBorders>
              <w:top w:color="444444" w:space="0" w:sz="8" w:val="single"/>
              <w:bottom w:color="444444" w:space="0" w:sz="8" w:val="single"/>
              <w:right w:color="444444" w:space="0" w:sz="8" w:val="single"/>
            </w:tcBorders>
            <w:shd w:fill="d9ead3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1E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Hall A</w:t>
            </w:r>
          </w:p>
        </w:tc>
        <w:tc>
          <w:tcPr>
            <w:tcBorders>
              <w:top w:color="444444" w:space="0" w:sz="8" w:val="single"/>
              <w:bottom w:color="444444" w:space="0" w:sz="8" w:val="single"/>
              <w:right w:color="444444" w:space="0" w:sz="8" w:val="single"/>
            </w:tcBorders>
            <w:shd w:fill="d9ead3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1F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Hall B</w:t>
            </w:r>
          </w:p>
        </w:tc>
        <w:tc>
          <w:tcPr>
            <w:tcBorders>
              <w:top w:color="444444" w:space="0" w:sz="8" w:val="single"/>
              <w:bottom w:color="444444" w:space="0" w:sz="8" w:val="single"/>
              <w:right w:color="444444" w:space="0" w:sz="8" w:val="single"/>
            </w:tcBorders>
            <w:shd w:fill="d9ead3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20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Hall C</w:t>
            </w:r>
          </w:p>
        </w:tc>
        <w:tc>
          <w:tcPr>
            <w:tcBorders>
              <w:top w:color="444444" w:space="0" w:sz="8" w:val="single"/>
              <w:bottom w:color="444444" w:space="0" w:sz="8" w:val="single"/>
              <w:right w:color="444444" w:space="0" w:sz="8" w:val="single"/>
            </w:tcBorders>
            <w:shd w:fill="d9ead3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21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Hall D</w:t>
            </w:r>
          </w:p>
        </w:tc>
        <w:tc>
          <w:tcPr>
            <w:tcBorders>
              <w:top w:color="444444" w:space="0" w:sz="8" w:val="single"/>
              <w:bottom w:color="444444" w:space="0" w:sz="8" w:val="single"/>
              <w:right w:color="444444" w:space="0" w:sz="8" w:val="single"/>
            </w:tcBorders>
            <w:shd w:fill="d9ead3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22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Hall E</w:t>
            </w:r>
          </w:p>
        </w:tc>
        <w:tc>
          <w:tcPr>
            <w:tcBorders>
              <w:top w:color="444444" w:space="0" w:sz="8" w:val="single"/>
              <w:bottom w:color="444444" w:space="0" w:sz="8" w:val="single"/>
              <w:right w:color="444444" w:space="0" w:sz="8" w:val="single"/>
            </w:tcBorders>
            <w:shd w:fill="d9ead3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23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Hall F</w:t>
            </w:r>
          </w:p>
        </w:tc>
      </w:tr>
      <w:tr>
        <w:trPr>
          <w:cantSplit w:val="0"/>
          <w:trHeight w:val="3240" w:hRule="atLeast"/>
          <w:tblHeader w:val="0"/>
        </w:trPr>
        <w:tc>
          <w:tcPr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shd w:fill="f2f2f2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24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15:30-17:00</w:t>
            </w:r>
          </w:p>
        </w:tc>
        <w:tc>
          <w:tcPr>
            <w:tcBorders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25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Workshop: Easy Language </w:t>
            </w:r>
          </w:p>
          <w:p w:rsidR="00000000" w:rsidDel="00000000" w:rsidP="00000000" w:rsidRDefault="00000000" w:rsidRPr="00000000" w14:paraId="00000226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Sine Demirkıvıran</w:t>
            </w:r>
          </w:p>
          <w:p w:rsidR="00000000" w:rsidDel="00000000" w:rsidP="00000000" w:rsidRDefault="00000000" w:rsidRPr="00000000" w14:paraId="0000022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Fayıka Göktepe</w:t>
            </w:r>
          </w:p>
          <w:p w:rsidR="00000000" w:rsidDel="00000000" w:rsidP="00000000" w:rsidRDefault="00000000" w:rsidRPr="00000000" w14:paraId="0000022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(20 participants)</w:t>
            </w:r>
          </w:p>
          <w:p w:rsidR="00000000" w:rsidDel="00000000" w:rsidP="00000000" w:rsidRDefault="00000000" w:rsidRPr="00000000" w14:paraId="0000022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2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2C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Workshop: Courtroom Interpreting </w:t>
            </w:r>
          </w:p>
          <w:p w:rsidR="00000000" w:rsidDel="00000000" w:rsidP="00000000" w:rsidRDefault="00000000" w:rsidRPr="00000000" w14:paraId="0000022D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Bihter Esin Yücel</w:t>
            </w:r>
          </w:p>
          <w:p w:rsidR="00000000" w:rsidDel="00000000" w:rsidP="00000000" w:rsidRDefault="00000000" w:rsidRPr="00000000" w14:paraId="0000022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(20 participants)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br w:type="textWrapping"/>
              <w:br w:type="textWrapping"/>
              <w:br w:type="textWrapping"/>
              <w:br w:type="textWrapping"/>
            </w:r>
          </w:p>
        </w:tc>
        <w:tc>
          <w:tcPr>
            <w:tcBorders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31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Workshop: LLM and Artifical Intelligence Applications </w:t>
            </w:r>
          </w:p>
          <w:p w:rsidR="00000000" w:rsidDel="00000000" w:rsidP="00000000" w:rsidRDefault="00000000" w:rsidRPr="00000000" w14:paraId="00000232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Hüseyin Mergan</w:t>
            </w:r>
          </w:p>
          <w:p w:rsidR="00000000" w:rsidDel="00000000" w:rsidP="00000000" w:rsidRDefault="00000000" w:rsidRPr="00000000" w14:paraId="0000023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(20 participants)</w:t>
              <w:br w:type="textWrapping"/>
              <w:br w:type="textWrapping"/>
              <w:br w:type="textWrapping"/>
            </w:r>
          </w:p>
        </w:tc>
        <w:tc>
          <w:tcPr>
            <w:tcBorders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35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Workshop: Technology Use in Translation Education </w:t>
            </w:r>
          </w:p>
          <w:p w:rsidR="00000000" w:rsidDel="00000000" w:rsidP="00000000" w:rsidRDefault="00000000" w:rsidRPr="00000000" w14:paraId="00000236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Burcu Türkmen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(20 participants)</w:t>
              <w:br w:type="textWrapping"/>
            </w:r>
          </w:p>
        </w:tc>
        <w:tc>
          <w:tcPr>
            <w:tcBorders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38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Workshop: Child interpreting through the looking-glass of non-children: Interpreting enactments as an instrument to change perspectives</w:t>
            </w:r>
          </w:p>
          <w:p w:rsidR="00000000" w:rsidDel="00000000" w:rsidP="00000000" w:rsidRDefault="00000000" w:rsidRPr="00000000" w14:paraId="00000239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Şebnem Bahadır</w:t>
            </w:r>
          </w:p>
          <w:p w:rsidR="00000000" w:rsidDel="00000000" w:rsidP="00000000" w:rsidRDefault="00000000" w:rsidRPr="00000000" w14:paraId="0000023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Rabia Odabaşı</w:t>
            </w:r>
          </w:p>
          <w:p w:rsidR="00000000" w:rsidDel="00000000" w:rsidP="00000000" w:rsidRDefault="00000000" w:rsidRPr="00000000" w14:paraId="0000023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(20 participants)</w:t>
            </w:r>
          </w:p>
        </w:tc>
        <w:tc>
          <w:tcPr>
            <w:tcBorders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3D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Workshop: Preparation for the Translation Profession </w:t>
            </w:r>
          </w:p>
          <w:p w:rsidR="00000000" w:rsidDel="00000000" w:rsidP="00000000" w:rsidRDefault="00000000" w:rsidRPr="00000000" w14:paraId="0000023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Senem Kobya</w:t>
            </w:r>
          </w:p>
          <w:p w:rsidR="00000000" w:rsidDel="00000000" w:rsidP="00000000" w:rsidRDefault="00000000" w:rsidRPr="00000000" w14:paraId="0000024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(20 participants)</w:t>
            </w:r>
          </w:p>
        </w:tc>
      </w:tr>
    </w:tbl>
    <w:p w:rsidR="00000000" w:rsidDel="00000000" w:rsidP="00000000" w:rsidRDefault="00000000" w:rsidRPr="00000000" w14:paraId="00000241">
      <w:pPr>
        <w:spacing w:after="40" w:before="100" w:lineRule="auto"/>
        <w:rPr>
          <w:b w:val="1"/>
          <w:bCs w:val="1"/>
          <w:color w:val="1f4e79"/>
          <w:sz w:val="19"/>
          <w:szCs w:val="19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5695.0" w:type="dxa"/>
        <w:jc w:val="center"/>
        <w:tblLayout w:type="fixed"/>
        <w:tblLook w:val="0400"/>
      </w:tblPr>
      <w:tblGrid>
        <w:gridCol w:w="1368"/>
        <w:gridCol w:w="14327"/>
        <w:tblGridChange w:id="0">
          <w:tblGrid>
            <w:gridCol w:w="1368"/>
            <w:gridCol w:w="143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ff2cc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19: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ff2cc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GALA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DINNER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4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The Human Translator: New Roles and Contexts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5081</wp:posOffset>
            </wp:positionH>
            <wp:positionV relativeFrom="paragraph">
              <wp:posOffset>45085</wp:posOffset>
            </wp:positionV>
            <wp:extent cx="1905000" cy="608965"/>
            <wp:effectExtent b="0" l="0" r="0" t="0"/>
            <wp:wrapSquare wrapText="bothSides" distB="0" distT="0" distL="114300" distR="11430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089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46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30 September – 2 October 2026</w:t>
      </w:r>
    </w:p>
    <w:p w:rsidR="00000000" w:rsidDel="00000000" w:rsidP="00000000" w:rsidRDefault="00000000" w:rsidRPr="00000000" w14:paraId="00000247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Detailed Congress Programme</w:t>
      </w:r>
    </w:p>
    <w:p w:rsidR="00000000" w:rsidDel="00000000" w:rsidP="00000000" w:rsidRDefault="00000000" w:rsidRPr="00000000" w14:paraId="00000248">
      <w:pPr>
        <w:spacing w:after="60" w:before="160" w:lineRule="auto"/>
        <w:rPr/>
      </w:pPr>
      <w:r w:rsidDel="00000000" w:rsidR="00000000" w:rsidRPr="00000000">
        <w:rPr>
          <w:b w:val="1"/>
          <w:bCs w:val="1"/>
          <w:color w:val="b00020"/>
          <w:sz w:val="24"/>
          <w:szCs w:val="24"/>
          <w:rtl w:val="0"/>
        </w:rPr>
        <w:t xml:space="preserve">Day 3 — 2 October 2026, Friday</w:t>
      </w:r>
      <w:r w:rsidDel="00000000" w:rsidR="00000000" w:rsidRPr="00000000">
        <w:rPr>
          <w:rtl w:val="0"/>
        </w:rPr>
      </w:r>
    </w:p>
    <w:tbl>
      <w:tblPr>
        <w:tblStyle w:val="Table16"/>
        <w:tblW w:w="15695.0" w:type="dxa"/>
        <w:jc w:val="center"/>
        <w:tblLayout w:type="fixed"/>
        <w:tblLook w:val="0400"/>
      </w:tblPr>
      <w:tblGrid>
        <w:gridCol w:w="1368"/>
        <w:gridCol w:w="14327"/>
        <w:tblGridChange w:id="0">
          <w:tblGrid>
            <w:gridCol w:w="1368"/>
            <w:gridCol w:w="143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abf8f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09:30–10:15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abf8f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Keynote Speaker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 — KEYNOTE 5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— GIS</w:t>
            </w:r>
            <w:hyperlink r:id="rId9">
              <w:r w:rsidDel="00000000" w:rsidR="00000000" w:rsidRPr="00000000">
                <w:rPr>
                  <w:b w:val="1"/>
                  <w:bCs w:val="1"/>
                  <w:sz w:val="18"/>
                  <w:szCs w:val="18"/>
                  <w:rtl w:val="0"/>
                </w:rPr>
                <w:t xml:space="preserve">É</w:t>
              </w:r>
            </w:hyperlink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LE SAPIRO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ce4d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10:15–10:30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ce4d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Break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D">
      <w:pPr>
        <w:spacing w:after="40" w:before="100" w:lineRule="auto"/>
        <w:rPr/>
      </w:pPr>
      <w:r w:rsidDel="00000000" w:rsidR="00000000" w:rsidRPr="00000000">
        <w:rPr>
          <w:b w:val="1"/>
          <w:bCs w:val="1"/>
          <w:color w:val="1f4e79"/>
          <w:sz w:val="19"/>
          <w:szCs w:val="19"/>
          <w:rtl w:val="0"/>
        </w:rPr>
        <w:t xml:space="preserve">10:30 – 12:00 Parallel Sessions — BLOCK 6 (Hall A–E)</w:t>
      </w:r>
      <w:r w:rsidDel="00000000" w:rsidR="00000000" w:rsidRPr="00000000">
        <w:rPr>
          <w:rtl w:val="0"/>
        </w:rPr>
      </w:r>
    </w:p>
    <w:sdt>
      <w:sdtPr>
        <w:lock w:val="contentLocked"/>
        <w:id w:val="1732834417"/>
        <w:tag w:val="goog_rdk_5"/>
      </w:sdtPr>
      <w:sdtContent>
        <w:tbl>
          <w:tblPr>
            <w:tblStyle w:val="Table17"/>
            <w:tblW w:w="15795.0" w:type="dxa"/>
            <w:jc w:val="center"/>
            <w:tblLayout w:type="fixed"/>
            <w:tblLook w:val="0400"/>
          </w:tblPr>
          <w:tblGrid>
            <w:gridCol w:w="1380"/>
            <w:gridCol w:w="2883"/>
            <w:gridCol w:w="2883"/>
            <w:gridCol w:w="2883"/>
            <w:gridCol w:w="2883"/>
            <w:gridCol w:w="2883"/>
            <w:tblGridChange w:id="0">
              <w:tblGrid>
                <w:gridCol w:w="1380"/>
                <w:gridCol w:w="2883"/>
                <w:gridCol w:w="2883"/>
                <w:gridCol w:w="2883"/>
                <w:gridCol w:w="2883"/>
                <w:gridCol w:w="2883"/>
              </w:tblGrid>
            </w:tblGridChange>
          </w:tblGrid>
          <w:tr>
            <w:trPr>
              <w:cantSplit w:val="0"/>
              <w:trHeight w:val="244.41894531250003" w:hRule="atLeast"/>
              <w:tblHeader w:val="1"/>
            </w:trPr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24E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Time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24F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250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B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251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252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D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253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042.5333598043796" w:hRule="atLeast"/>
              <w:tblHeader w:val="1"/>
            </w:trPr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254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Session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b6dde8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55">
                <w:pPr>
                  <w:spacing w:line="221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Translation History</w:t>
                </w:r>
              </w:p>
              <w:p w:rsidR="00000000" w:rsidDel="00000000" w:rsidP="00000000" w:rsidRDefault="00000000" w:rsidRPr="00000000" w14:paraId="00000256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Cemal Demircioğlu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color w:val="666666"/>
                    <w:rtl w:val="0"/>
                  </w:rPr>
                  <w:t xml:space="preserve">Language: Turkish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b6dde8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57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Children’s Literature Translation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Aslı Araboğlu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color w:val="666666"/>
                    <w:rtl w:val="0"/>
                  </w:rPr>
                  <w:t xml:space="preserve">Language: Turkish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b6dde8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58">
                <w:pPr>
                  <w:spacing w:line="221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Interpreting and Interpreting Technologies </w:t>
                </w:r>
              </w:p>
              <w:p w:rsidR="00000000" w:rsidDel="00000000" w:rsidP="00000000" w:rsidRDefault="00000000" w:rsidRPr="00000000" w14:paraId="00000259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Şeyda Eraslan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color w:val="666666"/>
                    <w:rtl w:val="0"/>
                  </w:rPr>
                  <w:t xml:space="preserve">Language: Turkish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8" w:val="single"/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shd w:fill="b6dde8" w:val="clear"/>
                <w:tcMar>
                  <w:top w:w="40.0" w:type="dxa"/>
                  <w:left w:w="40.0" w:type="dxa"/>
                  <w:bottom w:w="40.0" w:type="dxa"/>
                  <w:right w:w="40.0" w:type="dxa"/>
                </w:tcMar>
              </w:tcPr>
              <w:p w:rsidR="00000000" w:rsidDel="00000000" w:rsidP="00000000" w:rsidRDefault="00000000" w:rsidRPr="00000000" w14:paraId="0000025A">
                <w:pPr>
                  <w:spacing w:line="221" w:lineRule="auto"/>
                  <w:jc w:val="center"/>
                  <w:rPr>
                    <w:color w:val="666666"/>
                  </w:rPr>
                </w:pP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Sustainability, Environment</w:t>
                  <w:br w:type="textWrapping"/>
                  <w:t xml:space="preserve">and Translation</w:t>
                  <w:br w:type="textWrapping"/>
                </w: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Sara Bokaie</w:t>
                  <w:br w:type="textWrapping"/>
                </w:r>
                <w:r w:rsidDel="00000000" w:rsidR="00000000" w:rsidRPr="00000000">
                  <w:rPr>
                    <w:color w:val="666666"/>
                    <w:rtl w:val="0"/>
                  </w:rPr>
                  <w:t xml:space="preserve">Language: English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b6dde8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5B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Literary Translation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Muzaffer Derya Nazlıpınar Subaşı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color w:val="666666"/>
                    <w:rtl w:val="0"/>
                  </w:rPr>
                  <w:t xml:space="preserve">Language: English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25C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10:30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5D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Devrim Ulaş Arslan &amp;</w:t>
                  <w:br w:type="textWrapping"/>
                  <w:t xml:space="preserve">Deniz Karadeniz &amp;</w:t>
                  <w:br w:type="textWrapping"/>
                  <w:t xml:space="preserve">Ayşe Ece Arslan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Çeviri Tarihinde Unutulmuş bir Kuramsal Metin: İbrahim Aşkî’nin İngilizceden Tercüme Nümuneleri (1914)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5E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Aslı Çelik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Halk Masalı Çevirilerine Yönelik Çok Katmanlı Bir Çözümleme Modeli Önerisi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5F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Yaşar Akgün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Ardıl Çeviri Performansının Değerlendirilmesinde İnsan ve Yapay Zekâ: Karşılaştırmalı Bir İnceleme</w:t>
                </w:r>
              </w:p>
            </w:tc>
            <w:tc>
              <w:tcPr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260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Nazım Işık</w:t>
                  <w:br w:type="textWrapping"/>
                </w:r>
                <w:r w:rsidDel="00000000" w:rsidR="00000000" w:rsidRPr="00000000">
                  <w:rPr>
                    <w:rtl w:val="0"/>
                  </w:rPr>
                  <w:t xml:space="preserve">Beyond the Interface: Trauma-Sensitive, Ecologically-Aware, and Human-in-the-Loop Translation as Emerging Competence Architecture for the 21st-Century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61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Anna Rędzioch-Korkuz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How valid is the term “translation” today?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262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10:50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63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Osman Çeviktay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Tanzimat Döneminde Ermeni Harfli Türkçe Edebiyat Dizgesinde Bir Halk Hikayesinin Yeniden Yazımı: Hikâye-i Arzu İle Kamber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64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Aslı Araboğlu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“Çocuğun Katılım Hakkı İlkesi”ne Göre “Çeviride Yeniden Üretim Seçenekleri”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65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Burak Durmuş &amp;</w:t>
                  <w:br w:type="textWrapping"/>
                  <w:t xml:space="preserve">Osman Coşkun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Sözlü Çeviride İnsan Çevirmen ile Yapay Zekâ Araçları İş Birliği</w:t>
                </w:r>
              </w:p>
            </w:tc>
            <w:tc>
              <w:tcPr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266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Harika Karavin Yüce</w:t>
                  <w:br w:type="textWrapping"/>
                </w:r>
                <w:r w:rsidDel="00000000" w:rsidR="00000000" w:rsidRPr="00000000">
                  <w:rPr>
                    <w:rtl w:val="0"/>
                  </w:rPr>
                  <w:t xml:space="preserve">Displaying the Ecological Crisis: Eco-Translation and the Mediation of Ecological Knowledge in the Climate Museum in İstanbul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67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Burcu Kanıdinç Kılınçarslan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Emerging Literary Translator Studies for a Sustainable and Inclusive Translation Publishing Industry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268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11:10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69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Ayşe Özkan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Mehmed Emin Efendi Seyahatnamesi’nin İki Ayrı Diliçi Çevirisinin Karşılaştırmalı</w:t>
                  <w:br w:type="textWrapping"/>
                  <w:t xml:space="preserve">İncelenmesi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6A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Şilan Karadağ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Çocuk Edebiyatı Çevirisinde Görsel-Metinsel Bütünlük ve Etik Sorumluluk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6B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Ayça Gürdal &amp; Gülhanım Ünsal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Çeviri Teknolojileri Bağlamında Hitap Şekilleri ve Nezaket Kalıpları Üzerine Bir İnceleme</w:t>
                </w:r>
              </w:p>
            </w:tc>
            <w:tc>
              <w:tcPr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26C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Sinan Alyurt</w:t>
                  <w:br w:type="textWrapping"/>
                </w:r>
                <w:r w:rsidDel="00000000" w:rsidR="00000000" w:rsidRPr="00000000">
                  <w:rPr>
                    <w:rtl w:val="0"/>
                  </w:rPr>
                  <w:t xml:space="preserve">Beyond Human Exceptionalism: An Analysis of the Documentary ‘Our Planet’ from an Eco-Translation Perspective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6D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Muzaffer Derya Nazlıpınar Subaşı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Sympoietic Subversions: Re-reading the Cyborg Translator as a Feminist-Posthumanist Intervention in the AI ‘Third Space’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26E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11:30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6F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Ayşe Nur Işık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Yapay Zeka’nın Çeviri Sürecinde Kullanımında Çok Boyutlu Etik Çerçeve: Küresel ve Ulusal Yaklaşımlar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70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Yeşim Pirpir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Çocuk Tiyatrosunda Eko-çeviri: ‘Çimidi’ Adlı Çocuk Oyunu Üzerine Bir İnceleme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71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Dilek Çalışkan &amp;</w:t>
                  <w:br w:type="textWrapping"/>
                  <w:t xml:space="preserve">Perihan Yalçın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Fransızca Altyazı Çevirisinde Kültürel Unsurların Aktarımında Kullanılan Stratejilerin Yorumlayıcı Çeviri Kuramı Bağlamında Değerlendirilmesi</w:t>
                </w:r>
              </w:p>
            </w:tc>
            <w:tc>
              <w:tcPr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272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Sara Bokaie</w:t>
                  <w:br w:type="textWrapping"/>
                </w:r>
                <w:r w:rsidDel="00000000" w:rsidR="00000000" w:rsidRPr="00000000">
                  <w:rPr>
                    <w:rtl w:val="0"/>
                  </w:rPr>
                  <w:t xml:space="preserve">Translation as Epistemic Mediation: The Human Translator’s New Role in BBC’s English and Turkish Coverage of the COP30 Climate Summit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73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Eylem Öztekin İblikci &amp;</w:t>
                  <w:br w:type="textWrapping"/>
                  <w:t xml:space="preserve">Ayşe Selmin Söylemez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Translator Habitus in Action: A Comparative Study of Stylistic Variation in Turkish Translations of “All the World’s a Stage”</w:t>
                </w:r>
              </w:p>
            </w:tc>
          </w:tr>
        </w:tbl>
      </w:sdtContent>
    </w:sdt>
    <w:p w:rsidR="00000000" w:rsidDel="00000000" w:rsidP="00000000" w:rsidRDefault="00000000" w:rsidRPr="00000000" w14:paraId="00000274">
      <w:pPr>
        <w:spacing w:after="40" w:line="276" w:lineRule="auto"/>
        <w:rPr>
          <w:b w:val="1"/>
          <w:bCs w:val="1"/>
          <w:color w:val="1f4e79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spacing w:after="40" w:lineRule="auto"/>
        <w:rPr>
          <w:b w:val="1"/>
          <w:bCs w:val="1"/>
          <w:color w:val="1f4e79"/>
          <w:sz w:val="19"/>
          <w:szCs w:val="19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5695.0" w:type="dxa"/>
        <w:jc w:val="center"/>
        <w:tblLayout w:type="fixed"/>
        <w:tblLook w:val="0400"/>
      </w:tblPr>
      <w:tblGrid>
        <w:gridCol w:w="1368"/>
        <w:gridCol w:w="14327"/>
        <w:tblGridChange w:id="0">
          <w:tblGrid>
            <w:gridCol w:w="1368"/>
            <w:gridCol w:w="143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ff2cc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12:00–13:00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ff2cc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Lunch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8">
      <w:pPr>
        <w:spacing w:after="40" w:before="100" w:lineRule="auto"/>
        <w:rPr>
          <w:b w:val="1"/>
          <w:bCs w:val="1"/>
          <w:color w:val="1f4e79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spacing w:after="40" w:before="100" w:lineRule="auto"/>
        <w:rPr>
          <w:b w:val="1"/>
          <w:bCs w:val="1"/>
          <w:color w:val="1f4e79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spacing w:after="40" w:before="100" w:lineRule="auto"/>
        <w:rPr>
          <w:b w:val="1"/>
          <w:bCs w:val="1"/>
          <w:color w:val="1f4e79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B">
      <w:pPr>
        <w:spacing w:after="40" w:before="100" w:lineRule="auto"/>
        <w:rPr>
          <w:b w:val="1"/>
          <w:bCs w:val="1"/>
          <w:color w:val="1f4e79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spacing w:after="40" w:before="100" w:lineRule="auto"/>
        <w:rPr>
          <w:b w:val="1"/>
          <w:bCs w:val="1"/>
          <w:color w:val="1f4e79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The Human Translator: New Roles and Contexts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5081</wp:posOffset>
            </wp:positionH>
            <wp:positionV relativeFrom="paragraph">
              <wp:posOffset>45085</wp:posOffset>
            </wp:positionV>
            <wp:extent cx="1905000" cy="608965"/>
            <wp:effectExtent b="0" l="0" r="0" t="0"/>
            <wp:wrapSquare wrapText="bothSides" distB="0" distT="0" distL="114300" distR="11430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089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7E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30 September – 2 October 2026</w:t>
      </w:r>
    </w:p>
    <w:p w:rsidR="00000000" w:rsidDel="00000000" w:rsidP="00000000" w:rsidRDefault="00000000" w:rsidRPr="00000000" w14:paraId="0000027F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Detailed Congress Programme</w:t>
      </w:r>
    </w:p>
    <w:p w:rsidR="00000000" w:rsidDel="00000000" w:rsidP="00000000" w:rsidRDefault="00000000" w:rsidRPr="00000000" w14:paraId="00000280">
      <w:pPr>
        <w:spacing w:after="60" w:before="160" w:lineRule="auto"/>
        <w:rPr>
          <w:b w:val="1"/>
          <w:bCs w:val="1"/>
          <w:color w:val="b00020"/>
          <w:sz w:val="24"/>
          <w:szCs w:val="24"/>
        </w:rPr>
      </w:pPr>
      <w:r w:rsidDel="00000000" w:rsidR="00000000" w:rsidRPr="00000000">
        <w:rPr>
          <w:b w:val="1"/>
          <w:bCs w:val="1"/>
          <w:color w:val="b00020"/>
          <w:sz w:val="24"/>
          <w:szCs w:val="24"/>
          <w:rtl w:val="0"/>
        </w:rPr>
        <w:t xml:space="preserve"> Day 3 — 2 October 2026, Friday</w:t>
      </w:r>
    </w:p>
    <w:p w:rsidR="00000000" w:rsidDel="00000000" w:rsidP="00000000" w:rsidRDefault="00000000" w:rsidRPr="00000000" w14:paraId="00000281">
      <w:pPr>
        <w:spacing w:after="40" w:before="100" w:lineRule="auto"/>
        <w:rPr/>
      </w:pPr>
      <w:r w:rsidDel="00000000" w:rsidR="00000000" w:rsidRPr="00000000">
        <w:rPr>
          <w:b w:val="1"/>
          <w:bCs w:val="1"/>
          <w:color w:val="1f4e79"/>
          <w:sz w:val="19"/>
          <w:szCs w:val="19"/>
          <w:rtl w:val="0"/>
        </w:rPr>
        <w:t xml:space="preserve"> 13:00 – 14:30 Parallel Sessions — BLOCK 7 (Hall A–E)</w:t>
      </w:r>
      <w:r w:rsidDel="00000000" w:rsidR="00000000" w:rsidRPr="00000000">
        <w:rPr>
          <w:rtl w:val="0"/>
        </w:rPr>
      </w:r>
    </w:p>
    <w:sdt>
      <w:sdtPr>
        <w:lock w:val="contentLocked"/>
        <w:id w:val="-1992597765"/>
        <w:tag w:val="goog_rdk_6"/>
      </w:sdtPr>
      <w:sdtContent>
        <w:tbl>
          <w:tblPr>
            <w:tblStyle w:val="Table19"/>
            <w:tblW w:w="15752.795275590552" w:type="dxa"/>
            <w:jc w:val="left"/>
            <w:tblInd w:w="75.0" w:type="dxa"/>
            <w:tblLayout w:type="fixed"/>
            <w:tblLook w:val="0400"/>
          </w:tblPr>
          <w:tblGrid>
            <w:gridCol w:w="791.9038614952713"/>
            <w:gridCol w:w="2936.1358556978525"/>
            <w:gridCol w:w="2960.502128359245"/>
            <w:gridCol w:w="2802.121356060191"/>
            <w:gridCol w:w="3131.066036988996"/>
            <w:gridCol w:w="3131.066036988996"/>
            <w:tblGridChange w:id="0">
              <w:tblGrid>
                <w:gridCol w:w="791.9038614952713"/>
                <w:gridCol w:w="2936.1358556978525"/>
                <w:gridCol w:w="2960.502128359245"/>
                <w:gridCol w:w="2802.121356060191"/>
                <w:gridCol w:w="3131.066036988996"/>
                <w:gridCol w:w="3131.066036988996"/>
              </w:tblGrid>
            </w:tblGridChange>
          </w:tblGrid>
          <w:tr>
            <w:trPr>
              <w:cantSplit w:val="0"/>
              <w:trHeight w:val="160" w:hRule="atLeast"/>
              <w:tblHeader w:val="1"/>
            </w:trPr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282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Time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283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284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B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285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286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D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d9ead3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287">
                <w:pPr>
                  <w:spacing w:line="221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Hall E</w:t>
                </w:r>
              </w:p>
            </w:tc>
          </w:tr>
          <w:tr>
            <w:trPr>
              <w:cantSplit w:val="0"/>
              <w:trHeight w:val="1020" w:hRule="atLeast"/>
              <w:tblHeader w:val="1"/>
            </w:trPr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288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Session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8" w:val="single"/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shd w:fill="b6dde8" w:val="clear"/>
                <w:tcMar>
                  <w:top w:w="40.0" w:type="dxa"/>
                  <w:left w:w="40.0" w:type="dxa"/>
                  <w:bottom w:w="40.0" w:type="dxa"/>
                  <w:right w:w="40.0" w:type="dxa"/>
                </w:tcMar>
              </w:tcPr>
              <w:p w:rsidR="00000000" w:rsidDel="00000000" w:rsidP="00000000" w:rsidRDefault="00000000" w:rsidRPr="00000000" w14:paraId="00000289">
                <w:pPr>
                  <w:spacing w:line="221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Specialized Translation and</w:t>
                  <w:br w:type="textWrapping"/>
                  <w:t xml:space="preserve">Translation Technologies in Education </w:t>
                </w:r>
              </w:p>
              <w:p w:rsidR="00000000" w:rsidDel="00000000" w:rsidP="00000000" w:rsidRDefault="00000000" w:rsidRPr="00000000" w14:paraId="0000028A">
                <w:pPr>
                  <w:spacing w:line="221" w:lineRule="auto"/>
                  <w:jc w:val="center"/>
                  <w:rPr>
                    <w:i w:val="1"/>
                    <w:iCs w:val="1"/>
                    <w:color w:val="666666"/>
                  </w:rPr>
                </w:pP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</w:r>
              </w:p>
              <w:p w:rsidR="00000000" w:rsidDel="00000000" w:rsidP="00000000" w:rsidRDefault="00000000" w:rsidRPr="00000000" w14:paraId="0000028B">
                <w:pPr>
                  <w:spacing w:line="221" w:lineRule="auto"/>
                  <w:jc w:val="center"/>
                  <w:rPr>
                    <w:color w:val="666666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Mehmet Sarı</w:t>
                  <w:br w:type="textWrapping"/>
                </w:r>
                <w:r w:rsidDel="00000000" w:rsidR="00000000" w:rsidRPr="00000000">
                  <w:rPr>
                    <w:color w:val="666666"/>
                    <w:rtl w:val="0"/>
                  </w:rPr>
                  <w:t xml:space="preserve">Language: English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b6dde8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8C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Translation and Cultural Studies  </w:t>
                  <w:br w:type="textWrapping"/>
                </w: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Dilber Zeytinkaya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color w:val="666666"/>
                    <w:rtl w:val="0"/>
                  </w:rPr>
                  <w:t xml:space="preserve">Language: Turkish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b6dde8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8D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Community Interpreting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Neslihan Demez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color w:val="666666"/>
                    <w:rtl w:val="0"/>
                  </w:rPr>
                  <w:t xml:space="preserve">Language: Turkish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8" w:val="single"/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shd w:fill="b6dde8" w:val="clear"/>
                <w:tcMar>
                  <w:top w:w="40.0" w:type="dxa"/>
                  <w:left w:w="40.0" w:type="dxa"/>
                  <w:bottom w:w="40.0" w:type="dxa"/>
                  <w:right w:w="40.0" w:type="dxa"/>
                </w:tcMar>
              </w:tcPr>
              <w:p w:rsidR="00000000" w:rsidDel="00000000" w:rsidP="00000000" w:rsidRDefault="00000000" w:rsidRPr="00000000" w14:paraId="0000028E">
                <w:pPr>
                  <w:spacing w:line="221" w:lineRule="auto"/>
                  <w:jc w:val="center"/>
                  <w:rPr>
                    <w:b w:val="1"/>
                    <w:bCs w:val="1"/>
                    <w:color w:val="666666"/>
                  </w:rPr>
                </w:pP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Professionalization in Translation  </w:t>
                  <w:br w:type="textWrapping"/>
                </w: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Yalçın Aydın</w:t>
                </w: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color w:val="666666"/>
                    <w:rtl w:val="0"/>
                  </w:rPr>
                  <w:t xml:space="preserve">Language: </w:t>
                </w:r>
                <w:r w:rsidDel="00000000" w:rsidR="00000000" w:rsidRPr="00000000">
                  <w:rPr>
                    <w:b w:val="1"/>
                    <w:bCs w:val="1"/>
                    <w:color w:val="666666"/>
                    <w:rtl w:val="0"/>
                  </w:rPr>
                  <w:t xml:space="preserve">German, French, English</w:t>
                </w:r>
              </w:p>
            </w:tc>
            <w:tc>
              <w:tcPr>
                <w:tcBorders>
                  <w:top w:color="444444" w:space="0" w:sz="8" w:val="single"/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shd w:fill="b6dde8" w:val="clear"/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28F">
                <w:pPr>
                  <w:spacing w:line="221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Literary Translation and </w:t>
                </w:r>
              </w:p>
              <w:p w:rsidR="00000000" w:rsidDel="00000000" w:rsidP="00000000" w:rsidRDefault="00000000" w:rsidRPr="00000000" w14:paraId="00000290">
                <w:pPr>
                  <w:spacing w:line="221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Cultural Studies </w:t>
                </w:r>
              </w:p>
              <w:p w:rsidR="00000000" w:rsidDel="00000000" w:rsidP="00000000" w:rsidRDefault="00000000" w:rsidRPr="00000000" w14:paraId="00000291">
                <w:pPr>
                  <w:spacing w:line="221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t xml:space="preserve">Moderator: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92">
                <w:pPr>
                  <w:spacing w:line="221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Burak Özsöz </w:t>
                </w:r>
              </w:p>
              <w:p w:rsidR="00000000" w:rsidDel="00000000" w:rsidP="00000000" w:rsidRDefault="00000000" w:rsidRPr="00000000" w14:paraId="00000293">
                <w:pPr>
                  <w:spacing w:line="221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color w:val="666666"/>
                    <w:rtl w:val="0"/>
                  </w:rPr>
                  <w:t xml:space="preserve">Language: Turkish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35" w:hRule="atLeast"/>
              <w:tblHeader w:val="0"/>
            </w:trPr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294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13:00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295">
                <w:pPr>
                  <w:spacing w:line="221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Mariazell Eugènia Bosch Fábregas &amp;</w:t>
                  <w:br w:type="textWrapping"/>
                  <w:t xml:space="preserve">Mariona Sabaté-Carrové</w:t>
                  <w:br w:type="textWrapping"/>
                </w:r>
                <w:r w:rsidDel="00000000" w:rsidR="00000000" w:rsidRPr="00000000">
                  <w:rPr>
                    <w:rtl w:val="0"/>
                  </w:rPr>
                  <w:t xml:space="preserve">Training Lecturers and Higher-Education Students towards Audiovisual Translation for Inclusion and Accessibility: the AVTIA Project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296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Tuğçe Apaydın Azman</w:t>
                  <w:br w:type="textWrapping"/>
                </w:r>
                <w:r w:rsidDel="00000000" w:rsidR="00000000" w:rsidRPr="00000000">
                  <w:rPr>
                    <w:rtl w:val="0"/>
                  </w:rPr>
                  <w:t xml:space="preserve">Kore Edebiyatının Simgesel Temsilinde Uluslararası Edebiyat Ödülleri: Han Kang Örneği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97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Mustafa Mahir &amp; Oktay Eser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Toplum Çevirmenliği Üzerine Bibliyometrik Derleme Araştırması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98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Elvira Iannone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Berufspolitische Interessenvertretung von Übersetzer und Dolmetschern: Is there anybody out there?</w:t>
                </w: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i w:val="1"/>
                    <w:iCs w:val="1"/>
                    <w:color w:val="666666"/>
                    <w:rtl w:val="0"/>
                  </w:rPr>
                  <w:t xml:space="preserve">[German]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299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Mehmet Ali Çelikel</w:t>
                  <w:br w:type="textWrapping"/>
                </w:r>
                <w:r w:rsidDel="00000000" w:rsidR="00000000" w:rsidRPr="00000000">
                  <w:rPr>
                    <w:rtl w:val="0"/>
                  </w:rPr>
                  <w:t xml:space="preserve">Dracula’nın Türkçe Çevirisinde Tıbbi Söylem ve Çeviri Tercihleri</w:t>
                </w:r>
              </w:p>
            </w:tc>
          </w:tr>
          <w:tr>
            <w:trPr>
              <w:cantSplit w:val="0"/>
              <w:trHeight w:val="167" w:hRule="atLeast"/>
              <w:tblHeader w:val="0"/>
            </w:trPr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29A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13:20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29B">
                <w:pPr>
                  <w:spacing w:line="221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Ömür Özcan</w:t>
                </w:r>
              </w:p>
              <w:p w:rsidR="00000000" w:rsidDel="00000000" w:rsidP="00000000" w:rsidRDefault="00000000" w:rsidRPr="00000000" w14:paraId="0000029C">
                <w:pPr>
                  <w:spacing w:line="221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  <w:t xml:space="preserve">AI-Powered Multilingual Broadcasting and Video Accessibility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29D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Nilüfer Denissova &amp;</w:t>
                  <w:br w:type="textWrapping"/>
                  <w:t xml:space="preserve">Renaz İncesu</w:t>
                  <w:br w:type="textWrapping"/>
                </w:r>
                <w:r w:rsidDel="00000000" w:rsidR="00000000" w:rsidRPr="00000000">
                  <w:rPr>
                    <w:rtl w:val="0"/>
                  </w:rPr>
                  <w:t xml:space="preserve">Rusça-Türkçe Çeviri Alanında Terminoloji Sorunu: Noter Onaylı Çeviriler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9E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Enise Eryılmaz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Yapay Zeka Çağında Mahkeme Çevirmeninin Rolünü Disiplinlerarasılık Ekseninde Yeniden Düşünmek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9F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Birsen Serinkoz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Mehrfachrollen und Machtverschiebungen: Eine relationale Perspektive auf die Dolmetschdidaktik</w:t>
                </w: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i w:val="1"/>
                    <w:iCs w:val="1"/>
                    <w:color w:val="666666"/>
                    <w:rtl w:val="0"/>
                  </w:rPr>
                  <w:t xml:space="preserve">[German]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2A0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Naci Serhat Başkan &amp;</w:t>
                  <w:br w:type="textWrapping"/>
                  <w:t xml:space="preserve">Mahmut Serhan Altan</w:t>
                  <w:br w:type="textWrapping"/>
                </w:r>
                <w:r w:rsidDel="00000000" w:rsidR="00000000" w:rsidRPr="00000000">
                  <w:rPr>
                    <w:rtl w:val="0"/>
                  </w:rPr>
                  <w:t xml:space="preserve">1985'ten 2026'ya Pride and Prejudice'ı Yeniden Çevirmek: İnsan Çevirmen, Yapay Zeka ve Değişen Roller</w:t>
                </w:r>
              </w:p>
            </w:tc>
          </w:tr>
          <w:tr>
            <w:trPr>
              <w:cantSplit w:val="0"/>
              <w:trHeight w:val="20" w:hRule="atLeast"/>
              <w:tblHeader w:val="0"/>
            </w:trPr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2A1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13:40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2A2">
                <w:pPr>
                  <w:spacing w:line="221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Katarzyna Cieplińska</w:t>
                  <w:br w:type="textWrapping"/>
                </w:r>
                <w:r w:rsidDel="00000000" w:rsidR="00000000" w:rsidRPr="00000000">
                  <w:rPr>
                    <w:rtl w:val="0"/>
                  </w:rPr>
                  <w:t xml:space="preserve">Food as Cultural Code: Intercultural Competence of the Translator in Literary and Functional Texts </w:t>
                </w: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(R)</w:t>
                </w:r>
              </w:p>
            </w:tc>
            <w:tc>
              <w:tcPr>
                <w:tcBorders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2A3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Tarık Samet Özdemir &amp;</w:t>
                  <w:br w:type="textWrapping"/>
                  <w:t xml:space="preserve">Zeynep Süter Görgüler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Rap’ten Alt yazıya, R&amp;B’den Sahneye: Hamilton’un İngilizceden Türkçeye Çok Modlu Çeviri Çözümlemesi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A4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Seda Koçlu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Ruh Sağlığı Çevirmenliğinde Uzman ve Çevirmen İş Birliğine Duyulan İhtiyaç</w:t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A5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Yalçın Aydın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Le traducteur comme médiateur culturel: la diplomatie culturelle dans la traduction littéraire</w:t>
                </w:r>
                <w:r w:rsidDel="00000000" w:rsidR="00000000" w:rsidRPr="00000000">
                  <w:rPr>
                    <w:i w:val="1"/>
                    <w:iCs w:val="1"/>
                    <w:color w:val="666666"/>
                    <w:rtl w:val="0"/>
                  </w:rPr>
                  <w:br w:type="textWrapping"/>
                </w:r>
                <w:r w:rsidDel="00000000" w:rsidR="00000000" w:rsidRPr="00000000">
                  <w:rPr>
                    <w:b w:val="1"/>
                    <w:bCs w:val="1"/>
                    <w:i w:val="1"/>
                    <w:iCs w:val="1"/>
                    <w:color w:val="666666"/>
                    <w:rtl w:val="0"/>
                  </w:rPr>
                  <w:t xml:space="preserve">[French]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2A6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Cansu Avcı</w:t>
                  <w:br w:type="textWrapping"/>
                </w:r>
                <w:r w:rsidDel="00000000" w:rsidR="00000000" w:rsidRPr="00000000">
                  <w:rPr>
                    <w:rtl w:val="0"/>
                  </w:rPr>
                  <w:t xml:space="preserve">Postkolonyal edebi çevirilerde kültürel dönüşüm: Plantasyon örneği</w:t>
                </w:r>
              </w:p>
            </w:tc>
          </w:tr>
          <w:tr>
            <w:trPr>
              <w:cantSplit w:val="0"/>
              <w:trHeight w:val="148" w:hRule="atLeast"/>
              <w:tblHeader w:val="0"/>
            </w:trPr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shd w:fill="f2f2f2" w:val="clear"/>
                <w:tcMar>
                  <w:top w:w="45.0" w:type="dxa"/>
                  <w:left w:w="45.0" w:type="dxa"/>
                  <w:bottom w:w="45.0" w:type="dxa"/>
                  <w:right w:w="45.0" w:type="dxa"/>
                </w:tcMar>
                <w:vAlign w:val="center"/>
              </w:tcPr>
              <w:p w:rsidR="00000000" w:rsidDel="00000000" w:rsidP="00000000" w:rsidRDefault="00000000" w:rsidRPr="00000000" w14:paraId="000002A7">
                <w:pPr>
                  <w:spacing w:line="221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14:00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2A8">
                <w:pPr>
                  <w:spacing w:line="221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Fatemeh Parham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Negative Emotionality in Translation: A Case Study of Kosinski’s “The Painted Bird”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2A9">
                <w:pPr>
                  <w:spacing w:line="221" w:lineRule="auto"/>
                  <w:rPr>
                    <w:highlight w:val="white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Zehra Çetin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Theo Hermans’ın Çevirmenin Sesi Kavramı Işığında Sesli Kitap Çevirisi: Thrawn Janet Örneği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44444" w:space="0" w:sz="6" w:val="single"/>
                  <w:left w:color="444444" w:space="0" w:sz="6" w:val="single"/>
                  <w:bottom w:color="444444" w:space="0" w:sz="6" w:val="single"/>
                  <w:right w:color="444444" w:space="0" w:sz="6" w:val="single"/>
                </w:tcBorders>
                <w:tcMar>
                  <w:top w:w="45.0" w:type="dxa"/>
                  <w:left w:w="45.0" w:type="dxa"/>
                  <w:bottom w:w="45.0" w:type="dxa"/>
                  <w:right w:w="45.0" w:type="dxa"/>
                </w:tcMar>
              </w:tcPr>
              <w:p w:rsidR="00000000" w:rsidDel="00000000" w:rsidP="00000000" w:rsidRDefault="00000000" w:rsidRPr="00000000" w14:paraId="000002AA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Filiz Şan</w:t>
                </w:r>
                <w:r w:rsidDel="00000000" w:rsidR="00000000" w:rsidRPr="00000000">
                  <w:rPr>
                    <w:rtl w:val="0"/>
                  </w:rPr>
                  <w:br w:type="textWrapping"/>
                  <w:t xml:space="preserve">Görünmez ama Sorumlu mu? Türkiye’de Psikolog Perspektifinden Psikoterapide Çevirmen Rolünün Analizi</w:t>
                </w:r>
              </w:p>
            </w:tc>
            <w:tc>
              <w:tcPr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2AB">
                <w:pPr>
                  <w:spacing w:line="221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Farouk Tazerouti</w:t>
                </w:r>
              </w:p>
              <w:p w:rsidR="00000000" w:rsidDel="00000000" w:rsidP="00000000" w:rsidRDefault="00000000" w:rsidRPr="00000000" w14:paraId="000002AC">
                <w:pPr>
                  <w:spacing w:line="221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Algerian Chamber of Official Translators &amp; Interpreters</w:t>
                </w:r>
              </w:p>
              <w:p w:rsidR="00000000" w:rsidDel="00000000" w:rsidP="00000000" w:rsidRDefault="00000000" w:rsidRPr="00000000" w14:paraId="000002AD">
                <w:pPr>
                  <w:spacing w:line="221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i w:val="1"/>
                    <w:iCs w:val="1"/>
                    <w:color w:val="666666"/>
                    <w:rtl w:val="0"/>
                  </w:rPr>
                  <w:t xml:space="preserve">[English]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444444" w:space="0" w:sz="8" w:val="single"/>
                  <w:bottom w:color="444444" w:space="0" w:sz="8" w:val="single"/>
                  <w:right w:color="444444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2AE">
                <w:pPr>
                  <w:spacing w:line="221" w:lineRule="auto"/>
                  <w:rPr>
                    <w:b w:val="1"/>
                    <w:bCs w:val="1"/>
                    <w:highlight w:val="white"/>
                  </w:rPr>
                </w:pPr>
                <w:r w:rsidDel="00000000" w:rsidR="00000000" w:rsidRPr="00000000">
                  <w:rPr>
                    <w:b w:val="1"/>
                    <w:bCs w:val="1"/>
                    <w:highlight w:val="white"/>
                    <w:rtl w:val="0"/>
                  </w:rPr>
                  <w:t xml:space="preserve">Selin Soylu</w:t>
                </w:r>
              </w:p>
              <w:p w:rsidR="00000000" w:rsidDel="00000000" w:rsidP="00000000" w:rsidRDefault="00000000" w:rsidRPr="00000000" w14:paraId="000002AF">
                <w:pPr>
                  <w:spacing w:line="221" w:lineRule="auto"/>
                  <w:rPr/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Taklitten Virale: Yeni Bir Çeviri Eleştirisi Mecrası Olarak Sosyal Medya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2B0">
      <w:pPr>
        <w:spacing w:after="40" w:before="100" w:lineRule="auto"/>
        <w:rPr>
          <w:b w:val="1"/>
          <w:bCs w:val="1"/>
          <w:color w:val="1f4e79"/>
          <w:sz w:val="19"/>
          <w:szCs w:val="19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5695.0" w:type="dxa"/>
        <w:jc w:val="center"/>
        <w:tblLayout w:type="fixed"/>
        <w:tblLook w:val="0400"/>
      </w:tblPr>
      <w:tblGrid>
        <w:gridCol w:w="1368"/>
        <w:gridCol w:w="14327"/>
        <w:tblGridChange w:id="0">
          <w:tblGrid>
            <w:gridCol w:w="1368"/>
            <w:gridCol w:w="143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ce4d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14:30–14:45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ce4d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Break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9e3e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B3">
            <w:pPr>
              <w:spacing w:line="221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14:45-15:45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9e3e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spacing w:line="221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PANEL 2 - MAIN HALL</w:t>
            </w:r>
          </w:p>
          <w:p w:rsidR="00000000" w:rsidDel="00000000" w:rsidP="00000000" w:rsidRDefault="00000000" w:rsidRPr="00000000" w14:paraId="000002B5">
            <w:pPr>
              <w:spacing w:line="221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6">
            <w:pPr>
              <w:spacing w:line="221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YENİ ROLLER VE BAĞLAMLAR ODAĞINDA İNSAN ÇEVİRMENİ NASIL YETİŞTİRMELİYİZ?</w:t>
              <w:br w:type="textWrapping"/>
              <w:t xml:space="preserve">(How should we train human translators with a focus on new roles and contexts?)</w:t>
              <w:br w:type="textWrapping"/>
            </w:r>
          </w:p>
          <w:p w:rsidR="00000000" w:rsidDel="00000000" w:rsidP="00000000" w:rsidRDefault="00000000" w:rsidRPr="00000000" w14:paraId="000002B7">
            <w:pPr>
              <w:spacing w:after="160"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Moderator: Nazan Müge Uysal</w:t>
            </w:r>
          </w:p>
          <w:p w:rsidR="00000000" w:rsidDel="00000000" w:rsidP="00000000" w:rsidRDefault="00000000" w:rsidRPr="00000000" w14:paraId="000002B8">
            <w:pPr>
              <w:spacing w:after="160" w:line="276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Speakers: Volga Yılmaz Gümüş, Caner Çetiner, Cânâ Özgen Birler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ff2cc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B9">
            <w:pPr>
              <w:spacing w:line="221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16:00-17:00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ff2cc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CLOSING SESSION - MAIN HALL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B">
      <w:pPr>
        <w:rPr>
          <w:b w:val="1"/>
          <w:bCs w:val="1"/>
          <w:color w:val="1f4e79"/>
          <w:sz w:val="19"/>
          <w:szCs w:val="19"/>
        </w:rPr>
      </w:pPr>
      <w:r w:rsidDel="00000000" w:rsidR="00000000" w:rsidRPr="00000000">
        <w:rPr>
          <w:rtl w:val="0"/>
        </w:rPr>
      </w:r>
    </w:p>
    <w:sectPr>
      <w:type w:val="nextPage"/>
      <w:pgSz w:h="11909" w:w="16834" w:orient="landscape"/>
      <w:pgMar w:bottom="505" w:top="505" w:left="505" w:right="505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6"/>
        <w:szCs w:val="16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r.wikipedia.org/wiki/%C3%89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cPP01l76kPsDKHDPFvLdr2/hEQ==">CgMxLjAaHwoBMBIaChgICVIUChJ0YWJsZS5udjJlNnU3cTZ4dW4aHwoBMRIaChgICVIUChJ0YWJsZS42dXpyZnd5OWhjNHkaHwoBMhIaChgICVIUChJ0YWJsZS5reWFsemx6ZWl0cGIaHwoBMxIaChgICVIUChJ0YWJsZS42NXU1MmFmZGNkcWoaHwoBNBIaChgICVIUChJ0YWJsZS5hZ2J1aHF2NHhsYjgaHgoBNRIZChcICVITChF0YWJsZS44YXRvd2R6anJmbhofCgE2EhoKGAgJUhQKEnRhYmxlLmV3b2M1NXMxOHNnOTgAciExRFVHaWRGN183V2RncGJmNkJ6ZVdxNTNJNEI0aWstdE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